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9FD3" w14:textId="3DA1C6E0" w:rsidR="00D07F06" w:rsidRPr="00411D21" w:rsidRDefault="00D07F06" w:rsidP="00D07F06">
      <w:pPr>
        <w:pStyle w:val="PlainText"/>
        <w:rPr>
          <w:rFonts w:ascii="Tahoma" w:eastAsia="MS Mincho" w:hAnsi="Tahoma" w:cs="Tahoma"/>
        </w:rPr>
      </w:pPr>
      <w:r>
        <w:rPr>
          <w:noProof/>
        </w:rPr>
        <mc:AlternateContent>
          <mc:Choice Requires="wps">
            <w:drawing>
              <wp:inline distT="0" distB="0" distL="0" distR="0" wp14:anchorId="02575852" wp14:editId="33D92136">
                <wp:extent cx="5561330" cy="655608"/>
                <wp:effectExtent l="0" t="0" r="2032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655608"/>
                        </a:xfrm>
                        <a:prstGeom prst="rect">
                          <a:avLst/>
                        </a:prstGeom>
                        <a:solidFill>
                          <a:srgbClr val="FFFFFF"/>
                        </a:solidFill>
                        <a:ln w="9525">
                          <a:solidFill>
                            <a:srgbClr val="000000"/>
                          </a:solidFill>
                          <a:miter lim="800000"/>
                          <a:headEnd/>
                          <a:tailEnd/>
                        </a:ln>
                      </wps:spPr>
                      <wps:txbx>
                        <w:txbxContent>
                          <w:p w14:paraId="144D5420" w14:textId="3A9C8ECF" w:rsidR="00D07F06" w:rsidRPr="00D07F06" w:rsidRDefault="00D07F06" w:rsidP="00722F7B">
                            <w:pPr>
                              <w:pStyle w:val="BodyText"/>
                              <w:rPr>
                                <w:rFonts w:asciiTheme="minorHAnsi" w:hAnsiTheme="minorHAnsi" w:cstheme="minorHAnsi"/>
                                <w:i/>
                                <w:iCs/>
                              </w:rPr>
                            </w:pPr>
                            <w:r w:rsidRPr="00D07F06">
                              <w:rPr>
                                <w:rFonts w:asciiTheme="minorHAnsi" w:hAnsiTheme="minorHAnsi" w:cstheme="minorHAnsi"/>
                                <w:i/>
                                <w:iCs/>
                              </w:rPr>
                              <w:t xml:space="preserve">Note to Specifier:  This document is intended to provide assistance in developing a specification for the use of </w:t>
                            </w:r>
                            <w:r w:rsidR="00693048">
                              <w:rPr>
                                <w:rFonts w:asciiTheme="minorHAnsi" w:hAnsiTheme="minorHAnsi" w:cstheme="minorHAnsi"/>
                                <w:i/>
                                <w:iCs/>
                              </w:rPr>
                              <w:t xml:space="preserve">the </w:t>
                            </w:r>
                            <w:r>
                              <w:rPr>
                                <w:rFonts w:asciiTheme="minorHAnsi" w:hAnsiTheme="minorHAnsi" w:cstheme="minorHAnsi"/>
                                <w:i/>
                                <w:iCs/>
                              </w:rPr>
                              <w:t>Galvashield® DAS distributed anode system</w:t>
                            </w:r>
                            <w:r w:rsidRPr="00D07F06">
                              <w:rPr>
                                <w:rFonts w:asciiTheme="minorHAnsi" w:hAnsiTheme="minorHAnsi" w:cstheme="minorHAnsi"/>
                                <w:i/>
                                <w:iCs/>
                              </w:rPr>
                              <w:t xml:space="preserve"> and should be modified as appropriate to accommodate project specific conditions and applications.  </w:t>
                            </w:r>
                            <w:r>
                              <w:rPr>
                                <w:rFonts w:asciiTheme="minorHAnsi" w:hAnsiTheme="minorHAnsi" w:cstheme="minorHAnsi"/>
                                <w:i/>
                                <w:iCs/>
                              </w:rPr>
                              <w:t>Anode selectio</w:t>
                            </w:r>
                            <w:r w:rsidR="00693048">
                              <w:rPr>
                                <w:rFonts w:asciiTheme="minorHAnsi" w:hAnsiTheme="minorHAnsi" w:cstheme="minorHAnsi"/>
                                <w:i/>
                                <w:iCs/>
                              </w:rPr>
                              <w:t xml:space="preserve">n including </w:t>
                            </w:r>
                            <w:r w:rsidR="00C852F9">
                              <w:rPr>
                                <w:rFonts w:asciiTheme="minorHAnsi" w:hAnsiTheme="minorHAnsi" w:cstheme="minorHAnsi"/>
                                <w:i/>
                                <w:iCs/>
                              </w:rPr>
                              <w:t>weight</w:t>
                            </w:r>
                            <w:r>
                              <w:rPr>
                                <w:rFonts w:asciiTheme="minorHAnsi" w:hAnsiTheme="minorHAnsi" w:cstheme="minorHAnsi"/>
                                <w:i/>
                                <w:iCs/>
                              </w:rPr>
                              <w:t xml:space="preserve"> and length are determined on a project-by-project basis</w:t>
                            </w:r>
                            <w:r w:rsidR="00C852F9" w:rsidRPr="00C852F9">
                              <w:rPr>
                                <w:rFonts w:asciiTheme="minorHAnsi" w:hAnsiTheme="minorHAnsi" w:cstheme="minorHAnsi"/>
                                <w:i/>
                                <w:iCs/>
                              </w:rPr>
                              <w:t>.</w:t>
                            </w:r>
                            <w:r w:rsidR="00C852F9">
                              <w:rPr>
                                <w:rFonts w:asciiTheme="minorHAnsi" w:hAnsiTheme="minorHAnsi" w:cstheme="minorHAnsi"/>
                                <w:i/>
                                <w:iCs/>
                              </w:rPr>
                              <w:t xml:space="preserve">  </w:t>
                            </w:r>
                            <w:r w:rsidRPr="00D07F06">
                              <w:rPr>
                                <w:rFonts w:asciiTheme="minorHAnsi" w:hAnsiTheme="minorHAnsi" w:cstheme="minorHAnsi"/>
                                <w:i/>
                                <w:iCs/>
                              </w:rPr>
                              <w:t xml:space="preserve">For additional information, contact Vector Corrosion Technologies.   </w:t>
                            </w:r>
                          </w:p>
                        </w:txbxContent>
                      </wps:txbx>
                      <wps:bodyPr rot="0" vert="horz" wrap="square" lIns="91440" tIns="45720" rIns="91440" bIns="45720" anchor="t" anchorCtr="0" upright="1">
                        <a:noAutofit/>
                      </wps:bodyPr>
                    </wps:wsp>
                  </a:graphicData>
                </a:graphic>
              </wp:inline>
            </w:drawing>
          </mc:Choice>
          <mc:Fallback>
            <w:pict>
              <v:shapetype w14:anchorId="02575852" id="_x0000_t202" coordsize="21600,21600" o:spt="202" path="m,l,21600r21600,l21600,xe">
                <v:stroke joinstyle="miter"/>
                <v:path gradientshapeok="t" o:connecttype="rect"/>
              </v:shapetype>
              <v:shape id="Text Box 8" o:spid="_x0000_s1026" type="#_x0000_t202" style="width:437.9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S5FQIAACsEAAAOAAAAZHJzL2Uyb0RvYy54bWysU9tu2zAMfR+wfxD0vthJkyw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ZbD6+uiKXJN+crHyRUoji6bVDH94paFk8lBxpqAldHO59iNWI4ikkJvNgdLXRxiQDd9u1&#10;QXYQJIBNWif0n8KMZV3Jr2eT2UDAXyHytP4E0epASja6LfniHCSKSNtbWyWdBaHNcKaSjT3xGKkb&#10;SAz9tqfAyOcWqiMxijAoln4YHRrAH5x1pNaS++97gYoz897SVK7H02mUdzKms9cTMvDSs730CCsJ&#10;quSBs+G4DsOX2DvUu4YyDTqwcEuTrHUi+bmqU92kyMT96fdEyV/aKer5j68eAQAA//8DAFBLAwQU&#10;AAYACAAAACEAVkaRBtwAAAAFAQAADwAAAGRycy9kb3ducmV2LnhtbEyPwU7DMBBE70j8g7VIXFDr&#10;0EIbQpwKIYHoDVoEVzfeJhH2OthuGv6ehQtcVhrNaPZNuRqdFQOG2HlScDnNQCDV3nTUKHjdPkxy&#10;EDFpMtp6QgVfGGFVnZ6UujD+SC84bFIjuIRioRW0KfWFlLFu0ek49T0Se3sfnE4sQyNN0Ecud1bO&#10;smwhne6IP7S6x/sW64/NwSnIr56G97ieP7/Vi729SRfL4fEzKHV+Nt7dgkg4pr8w/OAzOlTMtPMH&#10;MlFYBTwk/V728uU1z9hxKJvPQFal/E9ffQMAAP//AwBQSwECLQAUAAYACAAAACEAtoM4kv4AAADh&#10;AQAAEwAAAAAAAAAAAAAAAAAAAAAAW0NvbnRlbnRfVHlwZXNdLnhtbFBLAQItABQABgAIAAAAIQA4&#10;/SH/1gAAAJQBAAALAAAAAAAAAAAAAAAAAC8BAABfcmVscy8ucmVsc1BLAQItABQABgAIAAAAIQCY&#10;wIS5FQIAACsEAAAOAAAAAAAAAAAAAAAAAC4CAABkcnMvZTJvRG9jLnhtbFBLAQItABQABgAIAAAA&#10;IQBWRpEG3AAAAAUBAAAPAAAAAAAAAAAAAAAAAG8EAABkcnMvZG93bnJldi54bWxQSwUGAAAAAAQA&#10;BADzAAAAeAUAAAAA&#10;">
                <v:textbox>
                  <w:txbxContent>
                    <w:p w14:paraId="144D5420" w14:textId="3A9C8ECF" w:rsidR="00D07F06" w:rsidRPr="00D07F06" w:rsidRDefault="00D07F06" w:rsidP="00722F7B">
                      <w:pPr>
                        <w:pStyle w:val="BodyText"/>
                        <w:rPr>
                          <w:rFonts w:asciiTheme="minorHAnsi" w:hAnsiTheme="minorHAnsi" w:cstheme="minorHAnsi"/>
                          <w:i/>
                          <w:iCs/>
                        </w:rPr>
                      </w:pPr>
                      <w:r w:rsidRPr="00D07F06">
                        <w:rPr>
                          <w:rFonts w:asciiTheme="minorHAnsi" w:hAnsiTheme="minorHAnsi" w:cstheme="minorHAnsi"/>
                          <w:i/>
                          <w:iCs/>
                        </w:rPr>
                        <w:t xml:space="preserve">Note to Specifier:  This document is intended to provide assistance in developing a specification for the use of </w:t>
                      </w:r>
                      <w:r w:rsidR="00693048">
                        <w:rPr>
                          <w:rFonts w:asciiTheme="minorHAnsi" w:hAnsiTheme="minorHAnsi" w:cstheme="minorHAnsi"/>
                          <w:i/>
                          <w:iCs/>
                        </w:rPr>
                        <w:t xml:space="preserve">the </w:t>
                      </w:r>
                      <w:r>
                        <w:rPr>
                          <w:rFonts w:asciiTheme="minorHAnsi" w:hAnsiTheme="minorHAnsi" w:cstheme="minorHAnsi"/>
                          <w:i/>
                          <w:iCs/>
                        </w:rPr>
                        <w:t>Galvashield® DAS distributed anode system</w:t>
                      </w:r>
                      <w:r w:rsidRPr="00D07F06">
                        <w:rPr>
                          <w:rFonts w:asciiTheme="minorHAnsi" w:hAnsiTheme="minorHAnsi" w:cstheme="minorHAnsi"/>
                          <w:i/>
                          <w:iCs/>
                        </w:rPr>
                        <w:t xml:space="preserve"> and should be modified as appropriate to accommodate project specific conditions and applications.  </w:t>
                      </w:r>
                      <w:r>
                        <w:rPr>
                          <w:rFonts w:asciiTheme="minorHAnsi" w:hAnsiTheme="minorHAnsi" w:cstheme="minorHAnsi"/>
                          <w:i/>
                          <w:iCs/>
                        </w:rPr>
                        <w:t>Anode selectio</w:t>
                      </w:r>
                      <w:r w:rsidR="00693048">
                        <w:rPr>
                          <w:rFonts w:asciiTheme="minorHAnsi" w:hAnsiTheme="minorHAnsi" w:cstheme="minorHAnsi"/>
                          <w:i/>
                          <w:iCs/>
                        </w:rPr>
                        <w:t xml:space="preserve">n including </w:t>
                      </w:r>
                      <w:r w:rsidR="00C852F9">
                        <w:rPr>
                          <w:rFonts w:asciiTheme="minorHAnsi" w:hAnsiTheme="minorHAnsi" w:cstheme="minorHAnsi"/>
                          <w:i/>
                          <w:iCs/>
                        </w:rPr>
                        <w:t>weight</w:t>
                      </w:r>
                      <w:r>
                        <w:rPr>
                          <w:rFonts w:asciiTheme="minorHAnsi" w:hAnsiTheme="minorHAnsi" w:cstheme="minorHAnsi"/>
                          <w:i/>
                          <w:iCs/>
                        </w:rPr>
                        <w:t xml:space="preserve"> and length are determined on a project-by-project basis</w:t>
                      </w:r>
                      <w:r w:rsidR="00C852F9" w:rsidRPr="00C852F9">
                        <w:rPr>
                          <w:rFonts w:asciiTheme="minorHAnsi" w:hAnsiTheme="minorHAnsi" w:cstheme="minorHAnsi"/>
                          <w:i/>
                          <w:iCs/>
                        </w:rPr>
                        <w:t>.</w:t>
                      </w:r>
                      <w:r w:rsidR="00C852F9">
                        <w:rPr>
                          <w:rFonts w:asciiTheme="minorHAnsi" w:hAnsiTheme="minorHAnsi" w:cstheme="minorHAnsi"/>
                          <w:i/>
                          <w:iCs/>
                        </w:rPr>
                        <w:t xml:space="preserve">  </w:t>
                      </w:r>
                      <w:r w:rsidRPr="00D07F06">
                        <w:rPr>
                          <w:rFonts w:asciiTheme="minorHAnsi" w:hAnsiTheme="minorHAnsi" w:cstheme="minorHAnsi"/>
                          <w:i/>
                          <w:iCs/>
                        </w:rPr>
                        <w:t xml:space="preserve">For additional information, contact Vector Corrosion Technologies.   </w:t>
                      </w:r>
                    </w:p>
                  </w:txbxContent>
                </v:textbox>
                <w10:anchorlock/>
              </v:shape>
            </w:pict>
          </mc:Fallback>
        </mc:AlternateContent>
      </w:r>
    </w:p>
    <w:p w14:paraId="1F560185" w14:textId="77777777" w:rsidR="00D07F06" w:rsidRDefault="00D07F06" w:rsidP="00D07F06">
      <w:pPr>
        <w:tabs>
          <w:tab w:val="center" w:pos="4680"/>
          <w:tab w:val="right" w:pos="9360"/>
        </w:tabs>
        <w:rPr>
          <w:rFonts w:ascii="Tahoma" w:eastAsia="MS Mincho" w:hAnsi="Tahoma" w:cs="Tahoma"/>
          <w:bCs/>
          <w:sz w:val="20"/>
        </w:rPr>
      </w:pPr>
      <w:r w:rsidRPr="00411D21">
        <w:rPr>
          <w:rFonts w:ascii="Tahoma" w:eastAsia="MS Mincho" w:hAnsi="Tahoma" w:cs="Tahoma"/>
          <w:bCs/>
          <w:sz w:val="20"/>
        </w:rPr>
        <w:tab/>
      </w:r>
    </w:p>
    <w:p w14:paraId="6EEE9B48" w14:textId="47C4D70A" w:rsidR="00D07F06" w:rsidRDefault="00D07F06" w:rsidP="3E241722">
      <w:pPr>
        <w:tabs>
          <w:tab w:val="center" w:pos="4680"/>
          <w:tab w:val="right" w:pos="9360"/>
        </w:tabs>
        <w:jc w:val="center"/>
        <w:rPr>
          <w:rFonts w:ascii="Tahoma" w:eastAsia="MS Mincho" w:hAnsi="Tahoma" w:cs="Tahoma"/>
          <w:bCs/>
          <w:sz w:val="20"/>
        </w:rPr>
      </w:pPr>
      <w:r>
        <w:rPr>
          <w:rFonts w:ascii="Tahoma" w:eastAsia="MS Mincho" w:hAnsi="Tahoma" w:cs="Tahoma"/>
          <w:bCs/>
          <w:sz w:val="20"/>
        </w:rPr>
        <w:t xml:space="preserve">DISTRIBUTED ANODE SYSTEM FOR </w:t>
      </w:r>
      <w:r w:rsidRPr="00411D21">
        <w:rPr>
          <w:rFonts w:ascii="Tahoma" w:eastAsia="MS Mincho" w:hAnsi="Tahoma" w:cs="Tahoma"/>
          <w:bCs/>
          <w:sz w:val="20"/>
        </w:rPr>
        <w:t xml:space="preserve">GALVANIC </w:t>
      </w:r>
    </w:p>
    <w:p w14:paraId="52C80607" w14:textId="77777777" w:rsidR="00D07F06" w:rsidRPr="00411D21" w:rsidRDefault="00D07F06" w:rsidP="00D07F06">
      <w:pPr>
        <w:tabs>
          <w:tab w:val="center" w:pos="4680"/>
          <w:tab w:val="right" w:pos="9360"/>
        </w:tabs>
        <w:jc w:val="center"/>
        <w:rPr>
          <w:rFonts w:ascii="Tahoma" w:eastAsia="MS Mincho" w:hAnsi="Tahoma" w:cs="Tahoma"/>
          <w:bCs/>
          <w:sz w:val="20"/>
        </w:rPr>
      </w:pPr>
      <w:r w:rsidRPr="00411D21">
        <w:rPr>
          <w:rFonts w:ascii="Tahoma" w:eastAsia="MS Mincho" w:hAnsi="Tahoma" w:cs="Tahoma"/>
          <w:bCs/>
          <w:sz w:val="20"/>
        </w:rPr>
        <w:t xml:space="preserve">PROTECTION </w:t>
      </w:r>
      <w:r>
        <w:rPr>
          <w:rFonts w:ascii="Tahoma" w:eastAsia="MS Mincho" w:hAnsi="Tahoma" w:cs="Tahoma"/>
          <w:bCs/>
          <w:sz w:val="20"/>
        </w:rPr>
        <w:t>OF CONCRETE STRUCTURES</w:t>
      </w:r>
    </w:p>
    <w:p w14:paraId="1C356722" w14:textId="069F8915" w:rsidR="00D07F06" w:rsidRDefault="00D07F06" w:rsidP="00D07F06">
      <w:pPr>
        <w:pStyle w:val="PlainText"/>
        <w:rPr>
          <w:rFonts w:ascii="Tahoma" w:eastAsia="MS Mincho" w:hAnsi="Tahoma" w:cs="Tahoma"/>
          <w:b/>
          <w:bCs/>
        </w:rPr>
      </w:pPr>
    </w:p>
    <w:p w14:paraId="1B46CA20" w14:textId="77777777" w:rsidR="00D07F06" w:rsidRDefault="00D07F06" w:rsidP="00D07F06">
      <w:pPr>
        <w:pStyle w:val="PlainText"/>
        <w:rPr>
          <w:rFonts w:ascii="Tahoma" w:eastAsia="MS Mincho" w:hAnsi="Tahoma" w:cs="Tahoma"/>
        </w:rPr>
      </w:pPr>
    </w:p>
    <w:p w14:paraId="0F796851" w14:textId="7CBDDFFC" w:rsidR="00D07F06" w:rsidRPr="00411D21" w:rsidRDefault="00D07F06" w:rsidP="00D07F06">
      <w:pPr>
        <w:pStyle w:val="PlainText"/>
        <w:rPr>
          <w:rFonts w:ascii="Tahoma" w:eastAsia="MS Mincho" w:hAnsi="Tahoma" w:cs="Tahoma"/>
        </w:rPr>
      </w:pPr>
      <w:r w:rsidRPr="00411D21">
        <w:rPr>
          <w:rFonts w:ascii="Tahoma" w:eastAsia="MS Mincho" w:hAnsi="Tahoma" w:cs="Tahoma"/>
        </w:rPr>
        <w:t>SECTION 03770 – DISTRIBUTED GALVANIC CORROSION PROTECTION</w:t>
      </w:r>
    </w:p>
    <w:p w14:paraId="3FA3B801" w14:textId="77777777" w:rsidR="00D07F06" w:rsidRPr="00411D21" w:rsidRDefault="00D07F06" w:rsidP="00D07F06">
      <w:pPr>
        <w:pStyle w:val="PlainText"/>
        <w:rPr>
          <w:rFonts w:ascii="Tahoma" w:eastAsia="MS Mincho" w:hAnsi="Tahoma" w:cs="Tahoma"/>
        </w:rPr>
      </w:pPr>
    </w:p>
    <w:p w14:paraId="6052D191" w14:textId="77777777" w:rsidR="00755AB0" w:rsidRDefault="00755AB0" w:rsidP="00D07F06">
      <w:pPr>
        <w:pStyle w:val="PlainText"/>
        <w:rPr>
          <w:rFonts w:ascii="Tahoma" w:eastAsia="MS Mincho" w:hAnsi="Tahoma" w:cs="Tahoma"/>
        </w:rPr>
      </w:pPr>
    </w:p>
    <w:p w14:paraId="06D6CA45" w14:textId="3113D157" w:rsidR="00D07F06" w:rsidRPr="00411D21" w:rsidRDefault="00D07F06" w:rsidP="00D07F06">
      <w:pPr>
        <w:pStyle w:val="PlainText"/>
        <w:rPr>
          <w:rFonts w:ascii="Tahoma" w:eastAsia="MS Mincho" w:hAnsi="Tahoma" w:cs="Tahoma"/>
        </w:rPr>
      </w:pPr>
      <w:r w:rsidRPr="00411D21">
        <w:rPr>
          <w:rFonts w:ascii="Tahoma" w:eastAsia="MS Mincho" w:hAnsi="Tahoma" w:cs="Tahoma"/>
        </w:rPr>
        <w:t>PART 1</w:t>
      </w:r>
      <w:r w:rsidRPr="00411D21">
        <w:rPr>
          <w:rFonts w:ascii="Tahoma" w:eastAsia="MS Mincho" w:hAnsi="Tahoma" w:cs="Tahoma"/>
        </w:rPr>
        <w:tab/>
        <w:t>GENERAL</w:t>
      </w:r>
    </w:p>
    <w:p w14:paraId="791A6C9D" w14:textId="77777777" w:rsidR="00D07F06" w:rsidRPr="00411D21" w:rsidRDefault="00D07F06" w:rsidP="00D07F06">
      <w:pPr>
        <w:pStyle w:val="PlainText"/>
        <w:rPr>
          <w:rFonts w:ascii="Tahoma" w:eastAsia="MS Mincho" w:hAnsi="Tahoma" w:cs="Tahoma"/>
        </w:rPr>
      </w:pPr>
    </w:p>
    <w:p w14:paraId="05C5C20B"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 xml:space="preserve">DESCRIPTION </w:t>
      </w:r>
    </w:p>
    <w:p w14:paraId="0EB1CEFB" w14:textId="77777777" w:rsidR="00D07F06" w:rsidRPr="00411D21" w:rsidRDefault="00D07F06" w:rsidP="00D07F06">
      <w:pPr>
        <w:pStyle w:val="PlainText"/>
        <w:rPr>
          <w:rFonts w:ascii="Tahoma" w:eastAsia="MS Mincho" w:hAnsi="Tahoma" w:cs="Tahoma"/>
        </w:rPr>
      </w:pPr>
    </w:p>
    <w:p w14:paraId="565E2263" w14:textId="77777777" w:rsidR="00D07F06" w:rsidRPr="00411D21" w:rsidRDefault="00D07F06" w:rsidP="00D07F06">
      <w:pPr>
        <w:pStyle w:val="PlainText"/>
        <w:ind w:left="1440" w:hanging="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t>The work under this section consists of supplying, installing, and energizing a zinc-based galvanic corrosion protection system,</w:t>
      </w:r>
      <w:r w:rsidRPr="00411D21">
        <w:rPr>
          <w:rFonts w:ascii="Tahoma" w:hAnsi="Tahoma" w:cs="Tahoma"/>
        </w:rPr>
        <w:t xml:space="preserve"> including required electrical connections, materials, testing, and ensuring continuity of the reinforcing steel</w:t>
      </w:r>
      <w:r w:rsidRPr="00411D21">
        <w:rPr>
          <w:rFonts w:ascii="Tahoma" w:eastAsia="MS Mincho" w:hAnsi="Tahoma" w:cs="Tahoma"/>
        </w:rPr>
        <w:t xml:space="preserve"> to all elements as outlined in the construction drawings.</w:t>
      </w:r>
    </w:p>
    <w:p w14:paraId="745A1A6F" w14:textId="77777777" w:rsidR="00D07F06" w:rsidRPr="00411D21" w:rsidRDefault="00D07F06" w:rsidP="00D07F06">
      <w:pPr>
        <w:pStyle w:val="PlainText"/>
        <w:ind w:left="1440" w:hanging="720"/>
        <w:rPr>
          <w:rFonts w:ascii="Tahoma" w:eastAsia="MS Mincho" w:hAnsi="Tahoma" w:cs="Tahoma"/>
        </w:rPr>
      </w:pPr>
    </w:p>
    <w:p w14:paraId="3FB518CC" w14:textId="49FB0C72" w:rsidR="00D07F06" w:rsidRPr="00411D21" w:rsidRDefault="00D07F06" w:rsidP="00D07F06">
      <w:pPr>
        <w:pStyle w:val="PlainText"/>
        <w:ind w:left="1440" w:hanging="720"/>
        <w:rPr>
          <w:rFonts w:ascii="Tahoma" w:eastAsia="MS Mincho" w:hAnsi="Tahoma" w:cs="Tahoma"/>
        </w:rPr>
      </w:pPr>
      <w:r w:rsidRPr="00411D21">
        <w:rPr>
          <w:rFonts w:ascii="Tahoma" w:eastAsia="MS Mincho" w:hAnsi="Tahoma" w:cs="Tahoma"/>
        </w:rPr>
        <w:t>B.</w:t>
      </w:r>
      <w:r w:rsidRPr="00411D21">
        <w:rPr>
          <w:rFonts w:ascii="Tahoma" w:eastAsia="MS Mincho" w:hAnsi="Tahoma" w:cs="Tahoma"/>
        </w:rPr>
        <w:tab/>
      </w:r>
      <w:r>
        <w:rPr>
          <w:rFonts w:ascii="Tahoma" w:eastAsia="MS Mincho" w:hAnsi="Tahoma" w:cs="Tahoma"/>
        </w:rPr>
        <w:t>Distributed e</w:t>
      </w:r>
      <w:r w:rsidRPr="00411D21">
        <w:rPr>
          <w:rFonts w:ascii="Tahoma" w:eastAsia="MS Mincho" w:hAnsi="Tahoma" w:cs="Tahoma"/>
        </w:rPr>
        <w:t xml:space="preserve">mbedded galvanic anodes are designed to provide </w:t>
      </w:r>
      <w:r>
        <w:rPr>
          <w:rFonts w:ascii="Tahoma" w:eastAsia="MS Mincho" w:hAnsi="Tahoma" w:cs="Tahoma"/>
        </w:rPr>
        <w:t>galvanic</w:t>
      </w:r>
      <w:r w:rsidRPr="00411D21">
        <w:rPr>
          <w:rFonts w:ascii="Tahoma" w:eastAsia="MS Mincho" w:hAnsi="Tahoma" w:cs="Tahoma"/>
        </w:rPr>
        <w:t xml:space="preserve"> corrosion protection.  </w:t>
      </w:r>
      <w:r>
        <w:rPr>
          <w:rFonts w:ascii="Tahoma" w:eastAsia="MS Mincho" w:hAnsi="Tahoma" w:cs="Tahoma"/>
        </w:rPr>
        <w:t>The anodes are connected to reinforcing steel and embedded in concrete to mitigate</w:t>
      </w:r>
      <w:r w:rsidRPr="00411D21">
        <w:rPr>
          <w:rFonts w:ascii="Tahoma" w:eastAsia="MS Mincho" w:hAnsi="Tahoma" w:cs="Tahoma"/>
        </w:rPr>
        <w:t xml:space="preserve"> corrosion.  </w:t>
      </w:r>
    </w:p>
    <w:p w14:paraId="21852958" w14:textId="77777777" w:rsidR="00D07F06" w:rsidRPr="00411D21" w:rsidRDefault="00D07F06" w:rsidP="00D07F06">
      <w:pPr>
        <w:pStyle w:val="PlainText"/>
        <w:ind w:left="1440" w:hanging="720"/>
        <w:rPr>
          <w:rFonts w:ascii="Tahoma" w:eastAsia="MS Mincho" w:hAnsi="Tahoma" w:cs="Tahoma"/>
        </w:rPr>
      </w:pPr>
    </w:p>
    <w:p w14:paraId="0C8FE9A4" w14:textId="77777777" w:rsidR="00D07F06" w:rsidRPr="00411D21" w:rsidRDefault="00D07F06" w:rsidP="00D07F06">
      <w:pPr>
        <w:pStyle w:val="PlainText"/>
        <w:numPr>
          <w:ilvl w:val="1"/>
          <w:numId w:val="1"/>
        </w:numPr>
        <w:rPr>
          <w:rFonts w:ascii="Tahoma" w:eastAsia="MS Mincho" w:hAnsi="Tahoma" w:cs="Tahoma"/>
        </w:rPr>
      </w:pPr>
      <w:r w:rsidRPr="00411D21">
        <w:rPr>
          <w:rFonts w:ascii="Tahoma" w:eastAsia="MS Mincho" w:hAnsi="Tahoma" w:cs="Tahoma"/>
        </w:rPr>
        <w:t>REFERENCES</w:t>
      </w:r>
    </w:p>
    <w:p w14:paraId="0802F5CC" w14:textId="77777777" w:rsidR="00D07F06" w:rsidRPr="00411D21" w:rsidRDefault="00D07F06" w:rsidP="00D07F06">
      <w:pPr>
        <w:pStyle w:val="PlainText"/>
        <w:rPr>
          <w:rFonts w:ascii="Tahoma" w:eastAsia="MS Mincho" w:hAnsi="Tahoma" w:cs="Tahoma"/>
        </w:rPr>
      </w:pPr>
    </w:p>
    <w:p w14:paraId="749C55F1" w14:textId="77777777"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A.</w:t>
      </w:r>
      <w:r w:rsidRPr="00411D21">
        <w:rPr>
          <w:rFonts w:ascii="Tahoma" w:eastAsia="MS Mincho" w:hAnsi="Tahoma" w:cs="Tahoma"/>
        </w:rPr>
        <w:tab/>
        <w:t>ACI Guideline No. 222 – Corrosion of Metals in Concrete</w:t>
      </w:r>
    </w:p>
    <w:p w14:paraId="2C99FFA7" w14:textId="77777777" w:rsidR="00D07F06" w:rsidRPr="00411D21" w:rsidRDefault="00D07F06" w:rsidP="00D07F06">
      <w:pPr>
        <w:pStyle w:val="PlainText"/>
        <w:ind w:firstLine="720"/>
        <w:rPr>
          <w:rFonts w:ascii="Tahoma" w:eastAsia="MS Mincho" w:hAnsi="Tahoma" w:cs="Tahoma"/>
        </w:rPr>
      </w:pPr>
    </w:p>
    <w:p w14:paraId="2AF1824F" w14:textId="77777777"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B.</w:t>
      </w:r>
      <w:r w:rsidRPr="00411D21">
        <w:rPr>
          <w:rFonts w:ascii="Tahoma" w:eastAsia="MS Mincho" w:hAnsi="Tahoma" w:cs="Tahoma"/>
        </w:rPr>
        <w:tab/>
        <w:t xml:space="preserve">ICRI Guideline 310.1R-2008 Guide for Surface Preparation for the Repair of Deteriorated </w:t>
      </w:r>
      <w:r w:rsidRPr="00411D21">
        <w:rPr>
          <w:rFonts w:ascii="Tahoma" w:eastAsia="MS Mincho" w:hAnsi="Tahoma" w:cs="Tahoma"/>
        </w:rPr>
        <w:tab/>
      </w:r>
      <w:r w:rsidRPr="00411D21">
        <w:rPr>
          <w:rFonts w:ascii="Tahoma" w:eastAsia="MS Mincho" w:hAnsi="Tahoma" w:cs="Tahoma"/>
        </w:rPr>
        <w:tab/>
      </w:r>
      <w:r w:rsidRPr="00411D21">
        <w:rPr>
          <w:rFonts w:ascii="Tahoma" w:eastAsia="MS Mincho" w:hAnsi="Tahoma" w:cs="Tahoma"/>
        </w:rPr>
        <w:tab/>
        <w:t>Concrete resulting from Reinforcing Steel Corrosion</w:t>
      </w:r>
    </w:p>
    <w:p w14:paraId="0E20E5F9" w14:textId="77777777" w:rsidR="00D07F06" w:rsidRPr="00411D21" w:rsidRDefault="00D07F06" w:rsidP="00D07F06">
      <w:pPr>
        <w:pStyle w:val="PlainText"/>
        <w:ind w:firstLine="720"/>
        <w:rPr>
          <w:rFonts w:ascii="Tahoma" w:eastAsia="MS Mincho" w:hAnsi="Tahoma" w:cs="Tahoma"/>
        </w:rPr>
      </w:pPr>
    </w:p>
    <w:p w14:paraId="1F2329B2" w14:textId="77786269" w:rsidR="00D07F06" w:rsidRPr="00411D21" w:rsidRDefault="00D07F06" w:rsidP="00D07F06">
      <w:pPr>
        <w:pStyle w:val="PlainText"/>
        <w:ind w:firstLine="720"/>
        <w:rPr>
          <w:rFonts w:ascii="Tahoma" w:eastAsia="MS Mincho" w:hAnsi="Tahoma" w:cs="Tahoma"/>
        </w:rPr>
      </w:pPr>
      <w:r w:rsidRPr="00411D21">
        <w:rPr>
          <w:rFonts w:ascii="Tahoma" w:eastAsia="MS Mincho" w:hAnsi="Tahoma" w:cs="Tahoma"/>
        </w:rPr>
        <w:t>C.</w:t>
      </w:r>
      <w:r w:rsidRPr="00411D21">
        <w:rPr>
          <w:rFonts w:ascii="Tahoma" w:eastAsia="MS Mincho" w:hAnsi="Tahoma" w:cs="Tahoma"/>
        </w:rPr>
        <w:tab/>
        <w:t>ASTM B418 – Standard Specification for Cast and Wrought Galvanic Zinc Anodes</w:t>
      </w:r>
    </w:p>
    <w:p w14:paraId="230359E6" w14:textId="77777777" w:rsidR="00D07F06" w:rsidRPr="00411D21" w:rsidRDefault="00D07F06" w:rsidP="00D07F06">
      <w:pPr>
        <w:pStyle w:val="PlainText"/>
        <w:ind w:firstLine="720"/>
        <w:rPr>
          <w:rFonts w:ascii="Tahoma" w:eastAsia="MS Mincho" w:hAnsi="Tahoma" w:cs="Tahoma"/>
        </w:rPr>
      </w:pPr>
    </w:p>
    <w:p w14:paraId="529C83ED" w14:textId="77777777" w:rsidR="00D07F06" w:rsidRPr="00411D21" w:rsidRDefault="00D07F06" w:rsidP="00D07F06">
      <w:pPr>
        <w:pStyle w:val="PlainText"/>
        <w:rPr>
          <w:rFonts w:ascii="Tahoma" w:eastAsia="MS Mincho" w:hAnsi="Tahoma" w:cs="Tahoma"/>
        </w:rPr>
      </w:pPr>
    </w:p>
    <w:p w14:paraId="597DFDDA"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1.3</w:t>
      </w:r>
      <w:r w:rsidRPr="00411D21">
        <w:rPr>
          <w:rFonts w:ascii="Tahoma" w:eastAsia="MS Mincho" w:hAnsi="Tahoma" w:cs="Tahoma"/>
        </w:rPr>
        <w:tab/>
        <w:t>BID QUANTITY</w:t>
      </w:r>
    </w:p>
    <w:p w14:paraId="51807D78" w14:textId="77777777" w:rsidR="00D07F06" w:rsidRPr="00411D21" w:rsidRDefault="00D07F06" w:rsidP="00D07F06">
      <w:pPr>
        <w:pStyle w:val="PlainText"/>
        <w:rPr>
          <w:rFonts w:ascii="Tahoma" w:eastAsia="MS Mincho" w:hAnsi="Tahoma" w:cs="Tahoma"/>
        </w:rPr>
      </w:pPr>
    </w:p>
    <w:p w14:paraId="495A464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Base bids on the quantity, dimensions, length, weight and information in this specification and shown on the drawings.</w:t>
      </w:r>
    </w:p>
    <w:p w14:paraId="2747CC6B" w14:textId="77777777" w:rsidR="00D07F06" w:rsidRPr="00411D21" w:rsidRDefault="00D07F06" w:rsidP="00D07F06">
      <w:pPr>
        <w:pStyle w:val="PlainText"/>
        <w:rPr>
          <w:rFonts w:ascii="Tahoma" w:eastAsia="MS Mincho" w:hAnsi="Tahoma" w:cs="Tahoma"/>
        </w:rPr>
      </w:pPr>
    </w:p>
    <w:p w14:paraId="0879F38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1.4</w:t>
      </w:r>
      <w:r w:rsidRPr="00411D21">
        <w:rPr>
          <w:rFonts w:ascii="Tahoma" w:eastAsia="MS Mincho" w:hAnsi="Tahoma" w:cs="Tahoma"/>
        </w:rPr>
        <w:tab/>
        <w:t>SUBMITTALS</w:t>
      </w:r>
    </w:p>
    <w:p w14:paraId="4981110F" w14:textId="77777777" w:rsidR="00D07F06" w:rsidRPr="00411D21" w:rsidRDefault="00D07F06" w:rsidP="00D07F06">
      <w:pPr>
        <w:pStyle w:val="PlainText"/>
        <w:rPr>
          <w:rFonts w:ascii="Tahoma" w:eastAsia="MS Mincho" w:hAnsi="Tahoma" w:cs="Tahoma"/>
        </w:rPr>
      </w:pPr>
    </w:p>
    <w:p w14:paraId="7778460F"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Shop drawings showing typical galvanic corrosion protection system installation details, such as distributed anode installation locations steel connections, and inter-anode connections shall be prepared by the Contractor and submitted for approval prior to any field installations.</w:t>
      </w:r>
    </w:p>
    <w:p w14:paraId="5C24B6F1" w14:textId="77777777" w:rsidR="00D07F06" w:rsidRPr="00411D21" w:rsidRDefault="00D07F06" w:rsidP="00D07F06">
      <w:pPr>
        <w:pStyle w:val="PlainText"/>
        <w:rPr>
          <w:rFonts w:ascii="Tahoma" w:eastAsia="MS Mincho" w:hAnsi="Tahoma" w:cs="Tahoma"/>
        </w:rPr>
      </w:pPr>
    </w:p>
    <w:p w14:paraId="28B50DE3" w14:textId="77777777" w:rsidR="00755AB0" w:rsidRDefault="00755AB0" w:rsidP="00D07F06">
      <w:pPr>
        <w:pStyle w:val="PlainText"/>
        <w:rPr>
          <w:rFonts w:ascii="Tahoma" w:eastAsia="MS Mincho" w:hAnsi="Tahoma" w:cs="Tahoma"/>
        </w:rPr>
      </w:pPr>
    </w:p>
    <w:p w14:paraId="078B2162" w14:textId="7D6F0F90" w:rsidR="00D07F06" w:rsidRPr="00411D21" w:rsidRDefault="00D07F06" w:rsidP="00D07F06">
      <w:pPr>
        <w:pStyle w:val="PlainText"/>
        <w:rPr>
          <w:rFonts w:ascii="Tahoma" w:eastAsia="MS Mincho" w:hAnsi="Tahoma" w:cs="Tahoma"/>
        </w:rPr>
      </w:pPr>
      <w:r w:rsidRPr="00411D21">
        <w:rPr>
          <w:rFonts w:ascii="Tahoma" w:eastAsia="MS Mincho" w:hAnsi="Tahoma" w:cs="Tahoma"/>
        </w:rPr>
        <w:t>PART 2</w:t>
      </w:r>
      <w:r w:rsidRPr="00411D21">
        <w:rPr>
          <w:rFonts w:ascii="Tahoma" w:eastAsia="MS Mincho" w:hAnsi="Tahoma" w:cs="Tahoma"/>
        </w:rPr>
        <w:tab/>
        <w:t>PRODUCTS</w:t>
      </w:r>
    </w:p>
    <w:p w14:paraId="7F8C5A4E" w14:textId="77777777" w:rsidR="00D07F06" w:rsidRPr="00411D21" w:rsidRDefault="00D07F06" w:rsidP="00D07F06">
      <w:pPr>
        <w:pStyle w:val="PlainText"/>
        <w:rPr>
          <w:rFonts w:ascii="Tahoma" w:eastAsia="MS Mincho" w:hAnsi="Tahoma" w:cs="Tahoma"/>
        </w:rPr>
      </w:pPr>
    </w:p>
    <w:p w14:paraId="46715AE5"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2.1</w:t>
      </w:r>
      <w:r w:rsidRPr="00411D21">
        <w:rPr>
          <w:rFonts w:ascii="Tahoma" w:eastAsia="MS Mincho" w:hAnsi="Tahoma" w:cs="Tahoma"/>
        </w:rPr>
        <w:tab/>
        <w:t xml:space="preserve">DISTRIBUTED ANODE SYSTEM </w:t>
      </w:r>
    </w:p>
    <w:p w14:paraId="783D832F" w14:textId="2E490DE9" w:rsidR="00D07F06" w:rsidRDefault="00D07F06" w:rsidP="00D07F06">
      <w:pPr>
        <w:pStyle w:val="PlainText"/>
        <w:rPr>
          <w:rFonts w:ascii="Tahoma" w:eastAsia="MS Mincho" w:hAnsi="Tahoma" w:cs="Tahoma"/>
        </w:rPr>
      </w:pPr>
    </w:p>
    <w:p w14:paraId="43A77F35" w14:textId="77777777" w:rsidR="00D07F06" w:rsidRDefault="00D07F06" w:rsidP="00D07F06">
      <w:pPr>
        <w:pStyle w:val="PlainText"/>
        <w:rPr>
          <w:rFonts w:ascii="Tahoma" w:eastAsia="MS Mincho" w:hAnsi="Tahoma" w:cs="Tahoma"/>
        </w:rPr>
      </w:pPr>
    </w:p>
    <w:p w14:paraId="77C84933" w14:textId="77777777" w:rsidR="00D07F06" w:rsidRPr="00411D21" w:rsidRDefault="00D07F06" w:rsidP="00D07F06">
      <w:pPr>
        <w:pStyle w:val="PlainText"/>
        <w:rPr>
          <w:rFonts w:ascii="Tahoma" w:eastAsia="MS Mincho" w:hAnsi="Tahoma" w:cs="Tahoma"/>
        </w:rPr>
      </w:pPr>
    </w:p>
    <w:p w14:paraId="2A4CD83A" w14:textId="77777777" w:rsidR="00216602" w:rsidRDefault="00216602" w:rsidP="00216602">
      <w:pPr>
        <w:pStyle w:val="PlainText"/>
        <w:rPr>
          <w:rFonts w:ascii="Tahoma" w:hAnsi="Tahoma" w:cs="Tahoma"/>
        </w:rPr>
      </w:pPr>
      <w:r>
        <w:rPr>
          <w:noProof/>
        </w:rPr>
        <w:lastRenderedPageBreak/>
        <mc:AlternateContent>
          <mc:Choice Requires="wps">
            <w:drawing>
              <wp:inline distT="0" distB="0" distL="0" distR="0" wp14:anchorId="2F83786F" wp14:editId="6BD293E5">
                <wp:extent cx="5561330" cy="3407434"/>
                <wp:effectExtent l="0" t="0" r="20320" b="215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3407434"/>
                        </a:xfrm>
                        <a:prstGeom prst="rect">
                          <a:avLst/>
                        </a:prstGeom>
                        <a:solidFill>
                          <a:srgbClr val="FFFFFF"/>
                        </a:solidFill>
                        <a:ln w="9525">
                          <a:solidFill>
                            <a:srgbClr val="000000"/>
                          </a:solidFill>
                          <a:miter lim="800000"/>
                          <a:headEnd/>
                          <a:tailEnd/>
                        </a:ln>
                      </wps:spPr>
                      <wps:txbx>
                        <w:txbxContent>
                          <w:p w14:paraId="4842709A" w14:textId="77777777" w:rsidR="00797FCD" w:rsidRDefault="00216602" w:rsidP="00797FCD">
                            <w:pPr>
                              <w:pStyle w:val="BodyText"/>
                              <w:rPr>
                                <w:rFonts w:asciiTheme="minorHAnsi" w:hAnsiTheme="minorHAnsi" w:cstheme="minorHAnsi"/>
                                <w:i/>
                                <w:iCs/>
                              </w:rPr>
                            </w:pPr>
                            <w:r w:rsidRPr="00D07F06">
                              <w:rPr>
                                <w:rFonts w:asciiTheme="minorHAnsi" w:hAnsiTheme="minorHAnsi" w:cstheme="minorHAnsi"/>
                                <w:i/>
                                <w:iCs/>
                              </w:rPr>
                              <w:t xml:space="preserve">Note to Specifier:  </w:t>
                            </w:r>
                          </w:p>
                          <w:p w14:paraId="62ED4C1D" w14:textId="041D65EF" w:rsidR="00216602" w:rsidRDefault="00797FCD" w:rsidP="00797FCD">
                            <w:pPr>
                              <w:pStyle w:val="BodyText"/>
                              <w:jc w:val="center"/>
                              <w:rPr>
                                <w:rFonts w:asciiTheme="minorHAnsi" w:hAnsiTheme="minorHAnsi" w:cstheme="minorHAnsi"/>
                                <w:i/>
                                <w:iCs/>
                              </w:rPr>
                            </w:pPr>
                            <w:r>
                              <w:rPr>
                                <w:rFonts w:asciiTheme="minorHAnsi" w:hAnsiTheme="minorHAnsi" w:cstheme="minorHAnsi"/>
                                <w:i/>
                                <w:iCs/>
                              </w:rPr>
                              <w:t>Typical Galvashield® DAS Sizes and Weights</w:t>
                            </w:r>
                            <w:r w:rsidR="00C1544D">
                              <w:rPr>
                                <w:rFonts w:asciiTheme="minorHAnsi" w:hAnsiTheme="minorHAnsi" w:cstheme="minorHAnsi"/>
                                <w:i/>
                                <w:iCs/>
                              </w:rPr>
                              <w:t xml:space="preserve"> As of March 31, 2023</w:t>
                            </w:r>
                          </w:p>
                          <w:p w14:paraId="221AA59C" w14:textId="77777777" w:rsidR="00797FCD" w:rsidRDefault="00797FCD" w:rsidP="00216602">
                            <w:pPr>
                              <w:pStyle w:val="BodyText"/>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229"/>
                            </w:tblGrid>
                            <w:tr w:rsidR="00645936" w14:paraId="266E10BB" w14:textId="77777777" w:rsidTr="00693048">
                              <w:tc>
                                <w:tcPr>
                                  <w:tcW w:w="4227" w:type="dxa"/>
                                </w:tcPr>
                                <w:p w14:paraId="3201BED3" w14:textId="77777777" w:rsidR="00645936" w:rsidRDefault="00645936" w:rsidP="00645936">
                                  <w:pPr>
                                    <w:pStyle w:val="BodyText"/>
                                    <w:rPr>
                                      <w:rFonts w:asciiTheme="minorHAnsi" w:hAnsiTheme="minorHAnsi" w:cstheme="minorHAnsi"/>
                                      <w:i/>
                                      <w:iCs/>
                                    </w:rPr>
                                  </w:pPr>
                                  <w:r>
                                    <w:rPr>
                                      <w:rFonts w:asciiTheme="minorHAnsi" w:hAnsiTheme="minorHAnsi" w:cstheme="minorHAnsi"/>
                                      <w:i/>
                                      <w:iCs/>
                                    </w:rPr>
                                    <w:t>Lengths:</w:t>
                                  </w:r>
                                </w:p>
                                <w:p w14:paraId="0802707C" w14:textId="7CD58A9E" w:rsidR="00645936" w:rsidRDefault="00D160F4" w:rsidP="00645936">
                                  <w:pPr>
                                    <w:pStyle w:val="BodyText"/>
                                    <w:rPr>
                                      <w:rFonts w:asciiTheme="minorHAnsi" w:hAnsiTheme="minorHAnsi" w:cstheme="minorHAnsi"/>
                                      <w:i/>
                                      <w:iCs/>
                                    </w:rPr>
                                  </w:pPr>
                                  <w:r>
                                    <w:rPr>
                                      <w:rFonts w:asciiTheme="minorHAnsi" w:hAnsiTheme="minorHAnsi" w:cstheme="minorHAnsi"/>
                                      <w:i/>
                                      <w:iCs/>
                                    </w:rPr>
                                    <w:t>Typical</w:t>
                                  </w:r>
                                  <w:r w:rsidR="0060317C">
                                    <w:rPr>
                                      <w:rFonts w:asciiTheme="minorHAnsi" w:hAnsiTheme="minorHAnsi" w:cstheme="minorHAnsi"/>
                                      <w:i/>
                                      <w:iCs/>
                                    </w:rPr>
                                    <w:t xml:space="preserve"> </w:t>
                                  </w:r>
                                  <w:r w:rsidR="00645936">
                                    <w:rPr>
                                      <w:rFonts w:asciiTheme="minorHAnsi" w:hAnsiTheme="minorHAnsi" w:cstheme="minorHAnsi"/>
                                      <w:i/>
                                      <w:iCs/>
                                    </w:rPr>
                                    <w:t>3</w:t>
                                  </w:r>
                                  <w:r w:rsidR="000D0D23">
                                    <w:rPr>
                                      <w:rFonts w:asciiTheme="minorHAnsi" w:hAnsiTheme="minorHAnsi" w:cstheme="minorHAnsi"/>
                                      <w:i/>
                                      <w:iCs/>
                                    </w:rPr>
                                    <w:t>9</w:t>
                                  </w:r>
                                  <w:r w:rsidR="00645936">
                                    <w:rPr>
                                      <w:rFonts w:asciiTheme="minorHAnsi" w:hAnsiTheme="minorHAnsi" w:cstheme="minorHAnsi"/>
                                      <w:i/>
                                      <w:iCs/>
                                    </w:rPr>
                                    <w:t xml:space="preserve"> in. (100 cm)</w:t>
                                  </w:r>
                                  <w:r w:rsidR="008E0478">
                                    <w:rPr>
                                      <w:rFonts w:asciiTheme="minorHAnsi" w:hAnsiTheme="minorHAnsi" w:cstheme="minorHAnsi"/>
                                      <w:i/>
                                      <w:iCs/>
                                    </w:rPr>
                                    <w:t xml:space="preserve"> but can be </w:t>
                                  </w:r>
                                  <w:r w:rsidR="0081074D">
                                    <w:rPr>
                                      <w:rFonts w:asciiTheme="minorHAnsi" w:hAnsiTheme="minorHAnsi" w:cstheme="minorHAnsi"/>
                                      <w:i/>
                                      <w:iCs/>
                                    </w:rPr>
                                    <w:t>customized to project requirements.</w:t>
                                  </w:r>
                                </w:p>
                                <w:p w14:paraId="24126858" w14:textId="3B22EDA9" w:rsidR="000A20A8" w:rsidRDefault="000A20A8" w:rsidP="00645936">
                                  <w:pPr>
                                    <w:pStyle w:val="BodyText"/>
                                    <w:rPr>
                                      <w:rFonts w:asciiTheme="minorHAnsi" w:hAnsiTheme="minorHAnsi" w:cstheme="minorHAnsi"/>
                                      <w:i/>
                                      <w:iCs/>
                                    </w:rPr>
                                  </w:pPr>
                                </w:p>
                                <w:tbl>
                                  <w:tblPr>
                                    <w:tblStyle w:val="TableGrid"/>
                                    <w:tblW w:w="0" w:type="auto"/>
                                    <w:tblLook w:val="04A0" w:firstRow="1" w:lastRow="0" w:firstColumn="1" w:lastColumn="0" w:noHBand="0" w:noVBand="1"/>
                                  </w:tblPr>
                                  <w:tblGrid>
                                    <w:gridCol w:w="1333"/>
                                    <w:gridCol w:w="1334"/>
                                    <w:gridCol w:w="1334"/>
                                  </w:tblGrid>
                                  <w:tr w:rsidR="00617B69" w14:paraId="401339B4" w14:textId="77777777" w:rsidTr="00617B69">
                                    <w:tc>
                                      <w:tcPr>
                                        <w:tcW w:w="1333" w:type="dxa"/>
                                      </w:tcPr>
                                      <w:p w14:paraId="57A8BFC6" w14:textId="02DB39CA"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Corrosion Risk Category</w:t>
                                        </w:r>
                                      </w:p>
                                    </w:tc>
                                    <w:tc>
                                      <w:tcPr>
                                        <w:tcW w:w="1334" w:type="dxa"/>
                                      </w:tcPr>
                                      <w:p w14:paraId="7FD1ED90" w14:textId="140AFF8D"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Chloride Level*</w:t>
                                        </w:r>
                                      </w:p>
                                    </w:tc>
                                    <w:tc>
                                      <w:tcPr>
                                        <w:tcW w:w="1334" w:type="dxa"/>
                                      </w:tcPr>
                                      <w:p w14:paraId="339396F6" w14:textId="7538831E"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Minimum Current Density at end of life**</w:t>
                                        </w:r>
                                      </w:p>
                                    </w:tc>
                                  </w:tr>
                                  <w:tr w:rsidR="00617B69" w14:paraId="713D8C1B" w14:textId="77777777" w:rsidTr="00617B69">
                                    <w:tc>
                                      <w:tcPr>
                                        <w:tcW w:w="1333" w:type="dxa"/>
                                      </w:tcPr>
                                      <w:p w14:paraId="3C997C2B" w14:textId="15189A83"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Low to Moderate</w:t>
                                        </w:r>
                                      </w:p>
                                    </w:tc>
                                    <w:tc>
                                      <w:tcPr>
                                        <w:tcW w:w="1334" w:type="dxa"/>
                                      </w:tcPr>
                                      <w:p w14:paraId="673D45ED" w14:textId="722CD18E"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&lt;0.8%</w:t>
                                        </w:r>
                                      </w:p>
                                    </w:tc>
                                    <w:tc>
                                      <w:tcPr>
                                        <w:tcW w:w="1334" w:type="dxa"/>
                                      </w:tcPr>
                                      <w:p w14:paraId="34B079CD" w14:textId="58C686CD"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0.6mA/m</w:t>
                                        </w:r>
                                        <w:r w:rsidRPr="00617B69">
                                          <w:rPr>
                                            <w:rFonts w:asciiTheme="minorHAnsi" w:hAnsiTheme="minorHAnsi" w:cstheme="minorHAnsi"/>
                                            <w:vertAlign w:val="superscript"/>
                                          </w:rPr>
                                          <w:t>2</w:t>
                                        </w:r>
                                        <w:r w:rsidRPr="00617B69">
                                          <w:rPr>
                                            <w:rFonts w:asciiTheme="minorHAnsi" w:hAnsiTheme="minorHAnsi" w:cstheme="minorHAnsi"/>
                                          </w:rPr>
                                          <w:t xml:space="preserve"> (0.06mA/ft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6BC3A268" w14:textId="77777777" w:rsidTr="00617B69">
                                    <w:tc>
                                      <w:tcPr>
                                        <w:tcW w:w="1333" w:type="dxa"/>
                                      </w:tcPr>
                                      <w:p w14:paraId="6134D175" w14:textId="210A320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High</w:t>
                                        </w:r>
                                      </w:p>
                                    </w:tc>
                                    <w:tc>
                                      <w:tcPr>
                                        <w:tcW w:w="1334" w:type="dxa"/>
                                      </w:tcPr>
                                      <w:p w14:paraId="425453D7" w14:textId="4AB1F8CC"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0.8%-1.5%</w:t>
                                        </w:r>
                                      </w:p>
                                    </w:tc>
                                    <w:tc>
                                      <w:tcPr>
                                        <w:tcW w:w="1334" w:type="dxa"/>
                                      </w:tcPr>
                                      <w:p w14:paraId="38212CE2" w14:textId="2EBA3AF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1.2mA/m</w:t>
                                        </w:r>
                                        <w:r w:rsidRPr="00617B69">
                                          <w:rPr>
                                            <w:rFonts w:asciiTheme="minorHAnsi" w:hAnsiTheme="minorHAnsi" w:cstheme="minorHAnsi"/>
                                            <w:vertAlign w:val="superscript"/>
                                          </w:rPr>
                                          <w:t>2</w:t>
                                        </w:r>
                                        <w:r w:rsidRPr="00617B69">
                                          <w:rPr>
                                            <w:rFonts w:asciiTheme="minorHAnsi" w:hAnsiTheme="minorHAnsi" w:cstheme="minorHAnsi"/>
                                          </w:rPr>
                                          <w:t xml:space="preserve"> (0.11mA/ft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581B511B" w14:textId="77777777" w:rsidTr="00617B69">
                                    <w:tc>
                                      <w:tcPr>
                                        <w:tcW w:w="1333" w:type="dxa"/>
                                      </w:tcPr>
                                      <w:p w14:paraId="4B3A547C" w14:textId="786C8617"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Extremely High</w:t>
                                        </w:r>
                                      </w:p>
                                    </w:tc>
                                    <w:tc>
                                      <w:tcPr>
                                        <w:tcW w:w="1334" w:type="dxa"/>
                                      </w:tcPr>
                                      <w:p w14:paraId="17C7F7AF" w14:textId="125D8A39"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1.5%</w:t>
                                        </w:r>
                                      </w:p>
                                    </w:tc>
                                    <w:tc>
                                      <w:tcPr>
                                        <w:tcW w:w="1334" w:type="dxa"/>
                                      </w:tcPr>
                                      <w:p w14:paraId="6D75B7DB" w14:textId="599A34D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2.4mA/m</w:t>
                                        </w:r>
                                        <w:r w:rsidRPr="00617B69">
                                          <w:rPr>
                                            <w:rFonts w:asciiTheme="minorHAnsi" w:hAnsiTheme="minorHAnsi" w:cstheme="minorHAnsi"/>
                                            <w:vertAlign w:val="superscript"/>
                                          </w:rPr>
                                          <w:t>2</w:t>
                                        </w:r>
                                        <w:r w:rsidRPr="00617B69">
                                          <w:rPr>
                                            <w:rFonts w:asciiTheme="minorHAnsi" w:hAnsiTheme="minorHAnsi" w:cstheme="minorHAnsi"/>
                                          </w:rPr>
                                          <w:t xml:space="preserve"> (0.22mA/ft</w:t>
                                        </w:r>
                                        <w:r w:rsidRPr="00617B69">
                                          <w:rPr>
                                            <w:rFonts w:asciiTheme="minorHAnsi" w:hAnsiTheme="minorHAnsi" w:cstheme="minorHAnsi"/>
                                            <w:vertAlign w:val="superscript"/>
                                          </w:rPr>
                                          <w:t>2</w:t>
                                        </w:r>
                                        <w:r w:rsidRPr="00617B69">
                                          <w:rPr>
                                            <w:rFonts w:asciiTheme="minorHAnsi" w:hAnsiTheme="minorHAnsi" w:cstheme="minorHAnsi"/>
                                          </w:rPr>
                                          <w:t>)</w:t>
                                        </w:r>
                                      </w:p>
                                    </w:tc>
                                  </w:tr>
                                </w:tbl>
                                <w:p w14:paraId="46067D5F" w14:textId="30DAF466" w:rsidR="00D90438" w:rsidRDefault="00D90438" w:rsidP="00216602">
                                  <w:pPr>
                                    <w:pStyle w:val="BodyText"/>
                                    <w:rPr>
                                      <w:rFonts w:asciiTheme="minorHAnsi" w:hAnsiTheme="minorHAnsi" w:cstheme="minorHAnsi"/>
                                      <w:i/>
                                      <w:iCs/>
                                    </w:rPr>
                                  </w:pPr>
                                  <w:r>
                                    <w:rPr>
                                      <w:rFonts w:asciiTheme="minorHAnsi" w:hAnsiTheme="minorHAnsi" w:cstheme="minorHAnsi"/>
                                      <w:i/>
                                      <w:iCs/>
                                    </w:rPr>
                                    <w:t>*</w:t>
                                  </w:r>
                                  <w:r w:rsidRPr="00D90438">
                                    <w:rPr>
                                      <w:rFonts w:ascii="Calibri" w:eastAsiaTheme="minorHAnsi" w:hAnsi="Calibri" w:cs="Calibri"/>
                                      <w:i/>
                                      <w:iCs/>
                                      <w:sz w:val="16"/>
                                      <w:szCs w:val="16"/>
                                      <w:lang w:val="en-CA"/>
                                    </w:rPr>
                                    <w:t>Chloride content is based on percent by weight of cement.</w:t>
                                  </w:r>
                                </w:p>
                                <w:p w14:paraId="06FCE978" w14:textId="38EC039F" w:rsidR="00645936" w:rsidRDefault="00D90438" w:rsidP="00216602">
                                  <w:pPr>
                                    <w:pStyle w:val="BodyText"/>
                                    <w:rPr>
                                      <w:rFonts w:asciiTheme="minorHAnsi" w:hAnsiTheme="minorHAnsi" w:cstheme="minorHAnsi"/>
                                      <w:i/>
                                      <w:iCs/>
                                    </w:rPr>
                                  </w:pPr>
                                  <w:r>
                                    <w:rPr>
                                      <w:rFonts w:asciiTheme="minorHAnsi" w:hAnsiTheme="minorHAnsi" w:cstheme="minorHAnsi"/>
                                      <w:i/>
                                      <w:iCs/>
                                    </w:rPr>
                                    <w:t>*</w:t>
                                  </w:r>
                                  <w:r w:rsidR="006E1B63">
                                    <w:rPr>
                                      <w:rFonts w:asciiTheme="minorHAnsi" w:hAnsiTheme="minorHAnsi" w:cstheme="minorHAnsi"/>
                                      <w:i/>
                                      <w:iCs/>
                                    </w:rPr>
                                    <w:t>*</w:t>
                                  </w:r>
                                  <w:r w:rsidR="00B56D57">
                                    <w:rPr>
                                      <w:rFonts w:asciiTheme="minorHAnsi" w:hAnsiTheme="minorHAnsi" w:cstheme="minorHAnsi"/>
                                      <w:i/>
                                      <w:iCs/>
                                    </w:rPr>
                                    <w:t>d</w:t>
                                  </w:r>
                                  <w:r w:rsidR="001F703E">
                                    <w:rPr>
                                      <w:rFonts w:asciiTheme="minorHAnsi" w:hAnsiTheme="minorHAnsi" w:cstheme="minorHAnsi"/>
                                      <w:i/>
                                      <w:iCs/>
                                    </w:rPr>
                                    <w:t xml:space="preserve">esigner to specify </w:t>
                                  </w:r>
                                  <w:r w:rsidR="00B715A4">
                                    <w:rPr>
                                      <w:rFonts w:asciiTheme="minorHAnsi" w:hAnsiTheme="minorHAnsi" w:cstheme="minorHAnsi"/>
                                      <w:i/>
                                      <w:iCs/>
                                    </w:rPr>
                                    <w:t>end of life minimum current</w:t>
                                  </w:r>
                                  <w:r w:rsidR="00B56D57">
                                    <w:rPr>
                                      <w:rFonts w:asciiTheme="minorHAnsi" w:hAnsiTheme="minorHAnsi" w:cstheme="minorHAnsi"/>
                                      <w:i/>
                                      <w:iCs/>
                                    </w:rPr>
                                    <w:t>.</w:t>
                                  </w:r>
                                </w:p>
                                <w:p w14:paraId="7886443A" w14:textId="5CA37CF0" w:rsidR="00D90438" w:rsidRDefault="00D90438" w:rsidP="00216602">
                                  <w:pPr>
                                    <w:pStyle w:val="BodyText"/>
                                    <w:rPr>
                                      <w:rFonts w:asciiTheme="minorHAnsi" w:hAnsiTheme="minorHAnsi" w:cstheme="minorHAnsi"/>
                                      <w:i/>
                                      <w:iCs/>
                                    </w:rPr>
                                  </w:pPr>
                                </w:p>
                              </w:tc>
                              <w:tc>
                                <w:tcPr>
                                  <w:tcW w:w="4229" w:type="dxa"/>
                                </w:tcPr>
                                <w:p w14:paraId="5513E569" w14:textId="78B13B02" w:rsidR="00645936" w:rsidRDefault="00645936" w:rsidP="00645936">
                                  <w:pPr>
                                    <w:pStyle w:val="BodyText"/>
                                    <w:rPr>
                                      <w:rFonts w:asciiTheme="minorHAnsi" w:hAnsiTheme="minorHAnsi" w:cstheme="minorHAnsi"/>
                                      <w:i/>
                                      <w:iCs/>
                                    </w:rPr>
                                  </w:pPr>
                                  <w:r>
                                    <w:rPr>
                                      <w:rFonts w:asciiTheme="minorHAnsi" w:hAnsiTheme="minorHAnsi" w:cstheme="minorHAnsi"/>
                                      <w:i/>
                                      <w:iCs/>
                                    </w:rPr>
                                    <w:t>Nominal Dimension</w:t>
                                  </w:r>
                                  <w:r w:rsidR="00797FCD">
                                    <w:rPr>
                                      <w:rFonts w:asciiTheme="minorHAnsi" w:hAnsiTheme="minorHAnsi" w:cstheme="minorHAnsi"/>
                                      <w:i/>
                                      <w:iCs/>
                                    </w:rPr>
                                    <w:t>s</w:t>
                                  </w:r>
                                  <w:r w:rsidR="00382C45">
                                    <w:rPr>
                                      <w:rFonts w:asciiTheme="minorHAnsi" w:hAnsiTheme="minorHAnsi" w:cstheme="minorHAnsi"/>
                                      <w:i/>
                                      <w:iCs/>
                                    </w:rPr>
                                    <w:t>*</w:t>
                                  </w:r>
                                  <w:r w:rsidR="00797FCD">
                                    <w:rPr>
                                      <w:rFonts w:asciiTheme="minorHAnsi" w:hAnsiTheme="minorHAnsi" w:cstheme="minorHAnsi"/>
                                      <w:i/>
                                      <w:iCs/>
                                    </w:rPr>
                                    <w:t>:</w:t>
                                  </w:r>
                                </w:p>
                                <w:p w14:paraId="72787594" w14:textId="77777777" w:rsidR="008511EF" w:rsidRDefault="00E05B58" w:rsidP="00645936">
                                  <w:pPr>
                                    <w:pStyle w:val="BodyText"/>
                                    <w:rPr>
                                      <w:rFonts w:asciiTheme="minorHAnsi" w:hAnsiTheme="minorHAnsi" w:cstheme="minorHAnsi"/>
                                      <w:i/>
                                      <w:iCs/>
                                    </w:rPr>
                                  </w:pPr>
                                  <w:r w:rsidRPr="00A111B6">
                                    <w:rPr>
                                      <w:rFonts w:asciiTheme="minorHAnsi" w:hAnsiTheme="minorHAnsi" w:cstheme="minorHAnsi"/>
                                      <w:b/>
                                      <w:bCs/>
                                      <w:i/>
                                      <w:iCs/>
                                    </w:rPr>
                                    <w:t>DAS</w:t>
                                  </w:r>
                                  <w:r w:rsidRPr="000C5C69">
                                    <w:rPr>
                                      <w:rFonts w:asciiTheme="minorHAnsi" w:hAnsiTheme="minorHAnsi" w:cstheme="minorHAnsi"/>
                                      <w:i/>
                                      <w:iCs/>
                                    </w:rPr>
                                    <w:t xml:space="preserve">: </w:t>
                                  </w:r>
                                </w:p>
                                <w:p w14:paraId="254D8DC6" w14:textId="67313909" w:rsidR="00645936" w:rsidRDefault="00645936" w:rsidP="00645936">
                                  <w:pPr>
                                    <w:pStyle w:val="BodyText"/>
                                    <w:rPr>
                                      <w:rFonts w:asciiTheme="minorHAnsi" w:hAnsiTheme="minorHAnsi" w:cstheme="minorHAnsi"/>
                                      <w:i/>
                                      <w:iCs/>
                                    </w:rPr>
                                  </w:pPr>
                                  <w:r w:rsidRPr="000C5C69">
                                    <w:rPr>
                                      <w:rFonts w:asciiTheme="minorHAnsi" w:hAnsiTheme="minorHAnsi" w:cstheme="minorHAnsi"/>
                                      <w:i/>
                                      <w:iCs/>
                                    </w:rPr>
                                    <w:t xml:space="preserve">0.6 lb./ft. </w:t>
                                  </w:r>
                                  <w:r w:rsidR="00797FCD" w:rsidRPr="000C5C69">
                                    <w:rPr>
                                      <w:rFonts w:asciiTheme="minorHAnsi" w:hAnsiTheme="minorHAnsi" w:cstheme="minorHAnsi"/>
                                      <w:i/>
                                      <w:iCs/>
                                    </w:rPr>
                                    <w:t xml:space="preserve">(0.89 kg/m) </w:t>
                                  </w:r>
                                  <w:r w:rsidR="00A111B6">
                                    <w:rPr>
                                      <w:rFonts w:asciiTheme="minorHAnsi" w:hAnsiTheme="minorHAnsi" w:cstheme="minorHAnsi"/>
                                      <w:i/>
                                      <w:iCs/>
                                    </w:rPr>
                                    <w:br/>
                                  </w:r>
                                  <w:r w:rsidR="008052F9" w:rsidRPr="000C5C69">
                                    <w:rPr>
                                      <w:rFonts w:asciiTheme="minorHAnsi" w:hAnsiTheme="minorHAnsi" w:cstheme="minorHAnsi"/>
                                      <w:i/>
                                      <w:iCs/>
                                    </w:rPr>
                                    <w:t>1</w:t>
                                  </w:r>
                                  <w:r w:rsidR="006D3D85">
                                    <w:rPr>
                                      <w:rFonts w:asciiTheme="minorHAnsi" w:hAnsiTheme="minorHAnsi" w:cstheme="minorHAnsi"/>
                                      <w:i/>
                                      <w:iCs/>
                                    </w:rPr>
                                    <w:t>.1</w:t>
                                  </w:r>
                                  <w:r w:rsidR="008052F9" w:rsidRPr="000C5C69">
                                    <w:rPr>
                                      <w:rFonts w:asciiTheme="minorHAnsi" w:hAnsiTheme="minorHAnsi" w:cstheme="minorHAnsi"/>
                                      <w:i/>
                                      <w:iCs/>
                                    </w:rPr>
                                    <w:t>” x 1</w:t>
                                  </w:r>
                                  <w:r w:rsidR="000C5C69" w:rsidRPr="000C5C69">
                                    <w:rPr>
                                      <w:rFonts w:asciiTheme="minorHAnsi" w:hAnsiTheme="minorHAnsi" w:cstheme="minorHAnsi"/>
                                      <w:i/>
                                      <w:iCs/>
                                    </w:rPr>
                                    <w:t>.5</w:t>
                                  </w:r>
                                  <w:r w:rsidR="008052F9" w:rsidRPr="000C5C69">
                                    <w:rPr>
                                      <w:rFonts w:asciiTheme="minorHAnsi" w:hAnsiTheme="minorHAnsi" w:cstheme="minorHAnsi"/>
                                      <w:i/>
                                      <w:iCs/>
                                    </w:rPr>
                                    <w:t>” (2</w:t>
                                  </w:r>
                                  <w:r w:rsidR="006D3D85">
                                    <w:rPr>
                                      <w:rFonts w:asciiTheme="minorHAnsi" w:hAnsiTheme="minorHAnsi" w:cstheme="minorHAnsi"/>
                                      <w:i/>
                                      <w:iCs/>
                                    </w:rPr>
                                    <w:t>8</w:t>
                                  </w:r>
                                  <w:r w:rsidR="008052F9" w:rsidRPr="000C5C69">
                                    <w:rPr>
                                      <w:rFonts w:asciiTheme="minorHAnsi" w:hAnsiTheme="minorHAnsi" w:cstheme="minorHAnsi"/>
                                      <w:i/>
                                      <w:iCs/>
                                    </w:rPr>
                                    <w:t xml:space="preserve">mm x </w:t>
                                  </w:r>
                                  <w:r w:rsidR="000C5C69" w:rsidRPr="000C5C69">
                                    <w:rPr>
                                      <w:rFonts w:asciiTheme="minorHAnsi" w:hAnsiTheme="minorHAnsi" w:cstheme="minorHAnsi"/>
                                      <w:i/>
                                      <w:iCs/>
                                    </w:rPr>
                                    <w:t>3</w:t>
                                  </w:r>
                                  <w:r w:rsidR="006D3D85">
                                    <w:rPr>
                                      <w:rFonts w:asciiTheme="minorHAnsi" w:hAnsiTheme="minorHAnsi" w:cstheme="minorHAnsi"/>
                                      <w:i/>
                                      <w:iCs/>
                                    </w:rPr>
                                    <w:t>8</w:t>
                                  </w:r>
                                  <w:r w:rsidR="008052F9" w:rsidRPr="000C5C69">
                                    <w:rPr>
                                      <w:rFonts w:asciiTheme="minorHAnsi" w:hAnsiTheme="minorHAnsi" w:cstheme="minorHAnsi"/>
                                      <w:i/>
                                      <w:iCs/>
                                    </w:rPr>
                                    <w:t>mm)</w:t>
                                  </w:r>
                                </w:p>
                                <w:p w14:paraId="481DE31E" w14:textId="77777777" w:rsidR="008511EF" w:rsidRPr="000C5C69" w:rsidRDefault="008511EF" w:rsidP="00645936">
                                  <w:pPr>
                                    <w:pStyle w:val="BodyText"/>
                                    <w:rPr>
                                      <w:rFonts w:asciiTheme="minorHAnsi" w:hAnsiTheme="minorHAnsi" w:cstheme="minorHAnsi"/>
                                      <w:i/>
                                      <w:iCs/>
                                    </w:rPr>
                                  </w:pPr>
                                </w:p>
                                <w:p w14:paraId="0E808F43" w14:textId="77777777" w:rsidR="008511EF" w:rsidRDefault="00E05B58" w:rsidP="00645936">
                                  <w:pPr>
                                    <w:pStyle w:val="BodyText"/>
                                    <w:rPr>
                                      <w:rFonts w:asciiTheme="minorHAnsi" w:hAnsiTheme="minorHAnsi" w:cstheme="minorHAnsi"/>
                                      <w:i/>
                                      <w:iCs/>
                                    </w:rPr>
                                  </w:pPr>
                                  <w:r w:rsidRPr="00A111B6">
                                    <w:rPr>
                                      <w:rFonts w:asciiTheme="minorHAnsi" w:hAnsiTheme="minorHAnsi" w:cstheme="minorHAnsi"/>
                                      <w:b/>
                                      <w:bCs/>
                                      <w:i/>
                                      <w:iCs/>
                                    </w:rPr>
                                    <w:t>DAS-X</w:t>
                                  </w:r>
                                  <w:r w:rsidRPr="00FF4B36">
                                    <w:rPr>
                                      <w:rFonts w:asciiTheme="minorHAnsi" w:hAnsiTheme="minorHAnsi" w:cstheme="minorHAnsi"/>
                                      <w:i/>
                                      <w:iCs/>
                                    </w:rPr>
                                    <w:t xml:space="preserve">: </w:t>
                                  </w:r>
                                </w:p>
                                <w:p w14:paraId="503382F8" w14:textId="519D9AAC" w:rsidR="00797FCD" w:rsidRDefault="00F96310" w:rsidP="00645936">
                                  <w:pPr>
                                    <w:pStyle w:val="BodyText"/>
                                    <w:rPr>
                                      <w:rFonts w:asciiTheme="minorHAnsi" w:hAnsiTheme="minorHAnsi" w:cstheme="minorHAnsi"/>
                                      <w:i/>
                                      <w:iCs/>
                                    </w:rPr>
                                  </w:pPr>
                                  <w:r w:rsidRPr="00FF4B36">
                                    <w:rPr>
                                      <w:rFonts w:asciiTheme="minorHAnsi" w:hAnsiTheme="minorHAnsi" w:cstheme="minorHAnsi"/>
                                      <w:i/>
                                      <w:iCs/>
                                    </w:rPr>
                                    <w:t>1.6</w:t>
                                  </w:r>
                                  <w:r w:rsidR="003D10EA">
                                    <w:rPr>
                                      <w:rFonts w:asciiTheme="minorHAnsi" w:hAnsiTheme="minorHAnsi" w:cstheme="minorHAnsi"/>
                                      <w:i/>
                                      <w:iCs/>
                                    </w:rPr>
                                    <w:t>5</w:t>
                                  </w:r>
                                  <w:r w:rsidR="00797FCD" w:rsidRPr="00FF4B36">
                                    <w:rPr>
                                      <w:rFonts w:asciiTheme="minorHAnsi" w:hAnsiTheme="minorHAnsi" w:cstheme="minorHAnsi"/>
                                      <w:i/>
                                      <w:iCs/>
                                    </w:rPr>
                                    <w:t xml:space="preserve"> lb./ft</w:t>
                                  </w:r>
                                  <w:r w:rsidR="001E5692">
                                    <w:rPr>
                                      <w:rFonts w:asciiTheme="minorHAnsi" w:hAnsiTheme="minorHAnsi" w:cstheme="minorHAnsi"/>
                                      <w:i/>
                                      <w:iCs/>
                                    </w:rPr>
                                    <w:t>.</w:t>
                                  </w:r>
                                  <w:r w:rsidR="00797FCD" w:rsidRPr="00FF4B36">
                                    <w:rPr>
                                      <w:rFonts w:asciiTheme="minorHAnsi" w:hAnsiTheme="minorHAnsi" w:cstheme="minorHAnsi"/>
                                      <w:i/>
                                      <w:iCs/>
                                    </w:rPr>
                                    <w:t xml:space="preserve"> (</w:t>
                                  </w:r>
                                  <w:r w:rsidR="00DC04BB" w:rsidRPr="00FF4B36">
                                    <w:rPr>
                                      <w:rFonts w:asciiTheme="minorHAnsi" w:hAnsiTheme="minorHAnsi" w:cstheme="minorHAnsi"/>
                                      <w:i/>
                                      <w:iCs/>
                                    </w:rPr>
                                    <w:t>2.4</w:t>
                                  </w:r>
                                  <w:r w:rsidR="003D10EA">
                                    <w:rPr>
                                      <w:rFonts w:asciiTheme="minorHAnsi" w:hAnsiTheme="minorHAnsi" w:cstheme="minorHAnsi"/>
                                      <w:i/>
                                      <w:iCs/>
                                    </w:rPr>
                                    <w:t>5</w:t>
                                  </w:r>
                                  <w:r w:rsidR="00797FCD" w:rsidRPr="00FF4B36">
                                    <w:rPr>
                                      <w:rFonts w:asciiTheme="minorHAnsi" w:hAnsiTheme="minorHAnsi" w:cstheme="minorHAnsi"/>
                                      <w:i/>
                                      <w:iCs/>
                                    </w:rPr>
                                    <w:t xml:space="preserve"> kg/m) </w:t>
                                  </w:r>
                                  <w:r w:rsidR="00A111B6">
                                    <w:rPr>
                                      <w:rFonts w:ascii="Calibri" w:hAnsi="Calibri" w:cs="Calibri"/>
                                      <w:i/>
                                      <w:iCs/>
                                    </w:rPr>
                                    <w:br/>
                                  </w:r>
                                  <w:r w:rsidR="008052F9" w:rsidRPr="00FF4B36">
                                    <w:rPr>
                                      <w:rFonts w:asciiTheme="minorHAnsi" w:hAnsiTheme="minorHAnsi" w:cstheme="minorHAnsi"/>
                                      <w:i/>
                                      <w:iCs/>
                                    </w:rPr>
                                    <w:t>1</w:t>
                                  </w:r>
                                  <w:r w:rsidR="00DF177F">
                                    <w:rPr>
                                      <w:rFonts w:asciiTheme="minorHAnsi" w:hAnsiTheme="minorHAnsi" w:cstheme="minorHAnsi"/>
                                      <w:i/>
                                      <w:iCs/>
                                    </w:rPr>
                                    <w:t>.2</w:t>
                                  </w:r>
                                  <w:r w:rsidR="008221F7">
                                    <w:rPr>
                                      <w:rFonts w:asciiTheme="minorHAnsi" w:hAnsiTheme="minorHAnsi" w:cstheme="minorHAnsi"/>
                                      <w:i/>
                                      <w:iCs/>
                                    </w:rPr>
                                    <w:t>5</w:t>
                                  </w:r>
                                  <w:r w:rsidR="008052F9" w:rsidRPr="00FF4B36">
                                    <w:rPr>
                                      <w:rFonts w:asciiTheme="minorHAnsi" w:hAnsiTheme="minorHAnsi" w:cstheme="minorHAnsi"/>
                                      <w:i/>
                                      <w:iCs/>
                                    </w:rPr>
                                    <w:t xml:space="preserve">” x </w:t>
                                  </w:r>
                                  <w:r w:rsidR="008221F7">
                                    <w:rPr>
                                      <w:rFonts w:asciiTheme="minorHAnsi" w:hAnsiTheme="minorHAnsi" w:cstheme="minorHAnsi"/>
                                      <w:i/>
                                      <w:iCs/>
                                    </w:rPr>
                                    <w:t>2</w:t>
                                  </w:r>
                                  <w:r w:rsidR="008052F9" w:rsidRPr="00FF4B36">
                                    <w:rPr>
                                      <w:rFonts w:asciiTheme="minorHAnsi" w:hAnsiTheme="minorHAnsi" w:cstheme="minorHAnsi"/>
                                      <w:i/>
                                      <w:iCs/>
                                    </w:rPr>
                                    <w:t>” (3</w:t>
                                  </w:r>
                                  <w:r w:rsidR="008221F7">
                                    <w:rPr>
                                      <w:rFonts w:asciiTheme="minorHAnsi" w:hAnsiTheme="minorHAnsi" w:cstheme="minorHAnsi"/>
                                      <w:i/>
                                      <w:iCs/>
                                    </w:rPr>
                                    <w:t>2</w:t>
                                  </w:r>
                                  <w:r w:rsidR="008052F9" w:rsidRPr="00FF4B36">
                                    <w:rPr>
                                      <w:rFonts w:asciiTheme="minorHAnsi" w:hAnsiTheme="minorHAnsi" w:cstheme="minorHAnsi"/>
                                      <w:i/>
                                      <w:iCs/>
                                    </w:rPr>
                                    <w:t xml:space="preserve">mm x </w:t>
                                  </w:r>
                                  <w:r w:rsidR="008221F7">
                                    <w:rPr>
                                      <w:rFonts w:asciiTheme="minorHAnsi" w:hAnsiTheme="minorHAnsi" w:cstheme="minorHAnsi"/>
                                      <w:i/>
                                      <w:iCs/>
                                    </w:rPr>
                                    <w:t>50</w:t>
                                  </w:r>
                                  <w:r w:rsidR="008052F9" w:rsidRPr="00FF4B36">
                                    <w:rPr>
                                      <w:rFonts w:asciiTheme="minorHAnsi" w:hAnsiTheme="minorHAnsi" w:cstheme="minorHAnsi"/>
                                      <w:i/>
                                      <w:iCs/>
                                    </w:rPr>
                                    <w:t>mm)</w:t>
                                  </w:r>
                                </w:p>
                                <w:p w14:paraId="0509D8FE" w14:textId="77777777" w:rsidR="00645936" w:rsidRDefault="00645936" w:rsidP="00216602">
                                  <w:pPr>
                                    <w:pStyle w:val="BodyText"/>
                                    <w:rPr>
                                      <w:rFonts w:asciiTheme="minorHAnsi" w:hAnsiTheme="minorHAnsi" w:cstheme="minorHAnsi"/>
                                      <w:i/>
                                      <w:iCs/>
                                    </w:rPr>
                                  </w:pPr>
                                </w:p>
                                <w:p w14:paraId="7190FBCC" w14:textId="77777777" w:rsidR="00382C45" w:rsidRDefault="00382C45" w:rsidP="00216602">
                                  <w:pPr>
                                    <w:pStyle w:val="BodyText"/>
                                    <w:rPr>
                                      <w:rFonts w:asciiTheme="minorHAnsi" w:hAnsiTheme="minorHAnsi" w:cstheme="minorHAnsi"/>
                                      <w:i/>
                                      <w:iCs/>
                                    </w:rPr>
                                  </w:pPr>
                                  <w:r>
                                    <w:rPr>
                                      <w:rFonts w:asciiTheme="minorHAnsi" w:hAnsiTheme="minorHAnsi" w:cstheme="minorHAnsi"/>
                                      <w:i/>
                                      <w:iCs/>
                                    </w:rPr>
                                    <w:t>*typically, +/- 1/8” (3mm)</w:t>
                                  </w:r>
                                </w:p>
                                <w:p w14:paraId="674793A4" w14:textId="77777777" w:rsidR="005A3DE4" w:rsidRDefault="005A3DE4" w:rsidP="00216602">
                                  <w:pPr>
                                    <w:pStyle w:val="BodyText"/>
                                    <w:rPr>
                                      <w:rFonts w:asciiTheme="minorHAnsi" w:hAnsiTheme="minorHAnsi" w:cstheme="minorHAnsi"/>
                                      <w:i/>
                                      <w:iCs/>
                                    </w:rPr>
                                  </w:pPr>
                                </w:p>
                                <w:p w14:paraId="20526496" w14:textId="77777777" w:rsidR="005A3DE4" w:rsidRDefault="005A3DE4" w:rsidP="00216602">
                                  <w:pPr>
                                    <w:pStyle w:val="BodyText"/>
                                    <w:rPr>
                                      <w:rFonts w:asciiTheme="minorHAnsi" w:hAnsiTheme="minorHAnsi" w:cstheme="minorHAnsi"/>
                                      <w:i/>
                                      <w:iCs/>
                                    </w:rPr>
                                  </w:pPr>
                                  <w:r>
                                    <w:rPr>
                                      <w:rFonts w:asciiTheme="minorHAnsi" w:hAnsiTheme="minorHAnsi" w:cstheme="minorHAnsi"/>
                                      <w:i/>
                                      <w:iCs/>
                                    </w:rPr>
                                    <w:t>Design based on aging term of 12.5 years</w:t>
                                  </w:r>
                                  <w:r w:rsidR="0085692E">
                                    <w:rPr>
                                      <w:rFonts w:asciiTheme="minorHAnsi" w:hAnsiTheme="minorHAnsi" w:cstheme="minorHAnsi"/>
                                      <w:i/>
                                      <w:iCs/>
                                    </w:rPr>
                                    <w:t xml:space="preserve"> and an efficiency/utilization of 75%.</w:t>
                                  </w:r>
                                </w:p>
                                <w:p w14:paraId="51F45BAE" w14:textId="43BF6354" w:rsidR="00D12ED7" w:rsidRDefault="00D12ED7" w:rsidP="00216602">
                                  <w:pPr>
                                    <w:pStyle w:val="BodyText"/>
                                    <w:rPr>
                                      <w:rFonts w:asciiTheme="minorHAnsi" w:hAnsiTheme="minorHAnsi" w:cstheme="minorHAnsi"/>
                                      <w:i/>
                                      <w:iCs/>
                                    </w:rPr>
                                  </w:pPr>
                                </w:p>
                              </w:tc>
                            </w:tr>
                            <w:tr w:rsidR="00693048" w14:paraId="42DB026A" w14:textId="77777777">
                              <w:tc>
                                <w:tcPr>
                                  <w:tcW w:w="8456" w:type="dxa"/>
                                  <w:gridSpan w:val="2"/>
                                </w:tcPr>
                                <w:p w14:paraId="2EF2C976" w14:textId="3C2AD924" w:rsidR="00693048" w:rsidRDefault="00693048" w:rsidP="00693048">
                                  <w:pPr>
                                    <w:pStyle w:val="BodyText"/>
                                    <w:rPr>
                                      <w:rFonts w:asciiTheme="minorHAnsi" w:hAnsiTheme="minorHAnsi" w:cstheme="minorHAnsi"/>
                                      <w:i/>
                                      <w:iCs/>
                                    </w:rPr>
                                  </w:pPr>
                                  <w:r>
                                    <w:rPr>
                                      <w:rFonts w:asciiTheme="minorHAnsi" w:hAnsiTheme="minorHAnsi" w:cstheme="minorHAnsi"/>
                                      <w:i/>
                                      <w:iCs/>
                                    </w:rPr>
                                    <w:t xml:space="preserve">Note: </w:t>
                                  </w:r>
                                  <w:r w:rsidR="00EF5696">
                                    <w:rPr>
                                      <w:rFonts w:asciiTheme="minorHAnsi" w:hAnsiTheme="minorHAnsi" w:cstheme="minorHAnsi"/>
                                      <w:i/>
                                      <w:iCs/>
                                    </w:rPr>
                                    <w:t>In environments with average annual temperatures higher than 1</w:t>
                                  </w:r>
                                  <w:r w:rsidR="00351275">
                                    <w:rPr>
                                      <w:rFonts w:asciiTheme="minorHAnsi" w:hAnsiTheme="minorHAnsi" w:cstheme="minorHAnsi"/>
                                      <w:i/>
                                      <w:iCs/>
                                    </w:rPr>
                                    <w:t>5</w:t>
                                  </w:r>
                                  <w:r w:rsidR="00351275" w:rsidRPr="00351275">
                                    <w:rPr>
                                      <w:rFonts w:asciiTheme="minorHAnsi" w:hAnsiTheme="minorHAnsi" w:cstheme="minorHAnsi"/>
                                      <w:i/>
                                      <w:iCs/>
                                    </w:rPr>
                                    <w:t>°</w:t>
                                  </w:r>
                                  <w:r w:rsidR="00EF5696">
                                    <w:rPr>
                                      <w:rFonts w:asciiTheme="minorHAnsi" w:hAnsiTheme="minorHAnsi" w:cstheme="minorHAnsi"/>
                                      <w:i/>
                                      <w:iCs/>
                                    </w:rPr>
                                    <w:t>C</w:t>
                                  </w:r>
                                  <w:r w:rsidR="00716FF1">
                                    <w:rPr>
                                      <w:rFonts w:asciiTheme="minorHAnsi" w:hAnsiTheme="minorHAnsi" w:cstheme="minorHAnsi"/>
                                      <w:i/>
                                      <w:iCs/>
                                    </w:rPr>
                                    <w:t xml:space="preserve"> (60</w:t>
                                  </w:r>
                                  <w:r w:rsidR="00716FF1" w:rsidRPr="00351275">
                                    <w:rPr>
                                      <w:rFonts w:asciiTheme="minorHAnsi" w:hAnsiTheme="minorHAnsi" w:cstheme="minorHAnsi"/>
                                      <w:i/>
                                      <w:iCs/>
                                    </w:rPr>
                                    <w:t>°</w:t>
                                  </w:r>
                                  <w:r w:rsidR="00716FF1">
                                    <w:rPr>
                                      <w:rFonts w:asciiTheme="minorHAnsi" w:hAnsiTheme="minorHAnsi" w:cstheme="minorHAnsi"/>
                                      <w:i/>
                                      <w:iCs/>
                                    </w:rPr>
                                    <w:t>F)</w:t>
                                  </w:r>
                                  <w:r w:rsidR="00EF5696">
                                    <w:rPr>
                                      <w:rFonts w:asciiTheme="minorHAnsi" w:hAnsiTheme="minorHAnsi" w:cstheme="minorHAnsi"/>
                                      <w:i/>
                                      <w:iCs/>
                                    </w:rPr>
                                    <w:t>, use Galvashield® DAS-X</w:t>
                                  </w:r>
                                  <w:r w:rsidR="00716FF1">
                                    <w:rPr>
                                      <w:rFonts w:asciiTheme="minorHAnsi" w:hAnsiTheme="minorHAnsi" w:cstheme="minorHAnsi"/>
                                      <w:i/>
                                      <w:iCs/>
                                    </w:rPr>
                                    <w:t>.</w:t>
                                  </w:r>
                                  <w:r w:rsidR="007C4794">
                                    <w:rPr>
                                      <w:rFonts w:asciiTheme="minorHAnsi" w:hAnsiTheme="minorHAnsi" w:cstheme="minorHAnsi"/>
                                      <w:i/>
                                      <w:iCs/>
                                    </w:rPr>
                                    <w:t xml:space="preserve"> Find your annual average </w:t>
                                  </w:r>
                                  <w:r w:rsidR="00CE7120">
                                    <w:rPr>
                                      <w:rFonts w:asciiTheme="minorHAnsi" w:hAnsiTheme="minorHAnsi" w:cstheme="minorHAnsi"/>
                                      <w:i/>
                                      <w:iCs/>
                                    </w:rPr>
                                    <w:t xml:space="preserve">temperature at </w:t>
                                  </w:r>
                                  <w:r w:rsidR="00CE7120" w:rsidRPr="00CE7120">
                                    <w:rPr>
                                      <w:rFonts w:asciiTheme="minorHAnsi" w:hAnsiTheme="minorHAnsi" w:cstheme="minorHAnsi"/>
                                      <w:i/>
                                      <w:iCs/>
                                    </w:rPr>
                                    <w:t>https://en.climate-data.org/</w:t>
                                  </w:r>
                                  <w:r w:rsidR="00EF5696">
                                    <w:rPr>
                                      <w:rFonts w:asciiTheme="minorHAnsi" w:hAnsiTheme="minorHAnsi" w:cstheme="minorHAnsi"/>
                                      <w:i/>
                                      <w:iCs/>
                                    </w:rPr>
                                    <w:t xml:space="preserve">. </w:t>
                                  </w:r>
                                  <w:r>
                                    <w:rPr>
                                      <w:rFonts w:asciiTheme="minorHAnsi" w:hAnsiTheme="minorHAnsi" w:cstheme="minorHAnsi"/>
                                      <w:i/>
                                      <w:iCs/>
                                    </w:rPr>
                                    <w:t>For marine / submerged applications, use Galvashield</w:t>
                                  </w:r>
                                  <w:r w:rsidR="00D12ED7">
                                    <w:rPr>
                                      <w:rFonts w:asciiTheme="minorHAnsi" w:hAnsiTheme="minorHAnsi" w:cstheme="minorHAnsi"/>
                                      <w:i/>
                                      <w:iCs/>
                                    </w:rPr>
                                    <w:t>®</w:t>
                                  </w:r>
                                  <w:r>
                                    <w:rPr>
                                      <w:rFonts w:asciiTheme="minorHAnsi" w:hAnsiTheme="minorHAnsi" w:cstheme="minorHAnsi"/>
                                      <w:i/>
                                      <w:iCs/>
                                    </w:rPr>
                                    <w:t xml:space="preserve"> DAS Marine Type M or Type W anodes.  </w:t>
                                  </w:r>
                                </w:p>
                                <w:p w14:paraId="64F91657" w14:textId="77777777" w:rsidR="00693048" w:rsidRDefault="00693048" w:rsidP="00645936">
                                  <w:pPr>
                                    <w:pStyle w:val="BodyText"/>
                                    <w:rPr>
                                      <w:rFonts w:asciiTheme="minorHAnsi" w:hAnsiTheme="minorHAnsi" w:cstheme="minorHAnsi"/>
                                      <w:i/>
                                      <w:iCs/>
                                    </w:rPr>
                                  </w:pPr>
                                </w:p>
                              </w:tc>
                            </w:tr>
                          </w:tbl>
                          <w:p w14:paraId="03D1EC2F" w14:textId="58D7A2EF" w:rsidR="00F77DF7" w:rsidRDefault="00F77DF7" w:rsidP="00216602">
                            <w:pPr>
                              <w:pStyle w:val="BodyText"/>
                              <w:rPr>
                                <w:rFonts w:asciiTheme="minorHAnsi" w:hAnsiTheme="minorHAnsi" w:cstheme="minorHAnsi"/>
                                <w:i/>
                                <w:iCs/>
                              </w:rPr>
                            </w:pPr>
                          </w:p>
                        </w:txbxContent>
                      </wps:txbx>
                      <wps:bodyPr rot="0" vert="horz" wrap="square" lIns="91440" tIns="45720" rIns="91440" bIns="45720" anchor="t" anchorCtr="0" upright="1">
                        <a:noAutofit/>
                      </wps:bodyPr>
                    </wps:wsp>
                  </a:graphicData>
                </a:graphic>
              </wp:inline>
            </w:drawing>
          </mc:Choice>
          <mc:Fallback>
            <w:pict>
              <v:shape w14:anchorId="2F83786F" id="Text Box 1" o:spid="_x0000_s1027" type="#_x0000_t202" style="width:437.9pt;height:2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kVGQIAADMEAAAOAAAAZHJzL2Uyb0RvYy54bWysU9tu2zAMfR+wfxD0vti59WLEKbp0GQZ0&#10;F6DbByiyHAuTRY1SYndfP0p20+z2MkwPgihKh+Th4eqmbw07KvQabMmnk5wzZSVU2u5L/uXz9tUV&#10;Zz4IWwkDVpX8UXl+s375YtW5Qs2gAVMpZARifdG5kjchuCLLvGxUK/wEnLLkrAFbEcjEfVah6Ai9&#10;Ndkszy+yDrByCFJ5T7d3g5OvE35dKxk+1rVXgZmSU24h7Zj2Xdyz9UoUexSu0XJMQ/xDFq3QloKe&#10;oO5EEOyA+jeoVksED3WYSGgzqGstVaqBqpnmv1Tz0AinUi1Ejncnmvz/g5Ufjg/uE7LQv4aeGpiK&#10;8O4e5FfPLGwaYffqFhG6RomKAk8jZVnnfDF+jVT7wkeQXfceKmqyOARIQH2NbWSF6mSETg14PJGu&#10;+sAkXS6XF9P5nFySfPNFfrmYL1IMUTx9d+jDWwUti4eSI3U1wYvjvQ8xHVE8PYnRPBhdbbUxycD9&#10;bmOQHQUpYJvWiP7TM2NZV/Lr5Ww5MPBXiDytP0G0OpCUjW5LfnV6JIrI2xtbJaEFoc1wppSNHYmM&#10;3A0shn7XM12NLEded1A9ErMIg3Jp0ujQAH7nrCPVltx/OwhUnJl3lrpzPV0sosyTsVhezsjAc8/u&#10;3COsJKiSB86G4yYMo3FwqPcNRRr0YOGWOlrrxPVzVmP6pMzUgnGKovTP7fTqedbXPwAAAP//AwBQ&#10;SwMEFAAGAAgAAAAhAEiKzOPcAAAABQEAAA8AAABkcnMvZG93bnJldi54bWxMj8FOwzAQRO9I/IO1&#10;SFwQdaA0DSFOhZBA9AYFwdWNt0mEvQ62m4a/Z+ECl5FWs5p5U60mZ8WIIfaeFFzMMhBIjTc9tQpe&#10;X+7PCxAxaTLaekIFXxhhVR8fVbo0/kDPOG5SKziEYqkVdCkNpZSx6dDpOPMDEns7H5xOfIZWmqAP&#10;HO6svMyyXDrdEzd0esC7DpuPzd4pKK4ex/e4nj+9NfnOXqez5fjwGZQ6PZlub0AknNLfM/zgMzrU&#10;zLT1ezJRWAU8JP0qe8VywTO2ChbzPAdZV/I/ff0NAAD//wMAUEsBAi0AFAAGAAgAAAAhALaDOJL+&#10;AAAA4QEAABMAAAAAAAAAAAAAAAAAAAAAAFtDb250ZW50X1R5cGVzXS54bWxQSwECLQAUAAYACAAA&#10;ACEAOP0h/9YAAACUAQAACwAAAAAAAAAAAAAAAAAvAQAAX3JlbHMvLnJlbHNQSwECLQAUAAYACAAA&#10;ACEApMc5FRkCAAAzBAAADgAAAAAAAAAAAAAAAAAuAgAAZHJzL2Uyb0RvYy54bWxQSwECLQAUAAYA&#10;CAAAACEASIrM49wAAAAFAQAADwAAAAAAAAAAAAAAAABzBAAAZHJzL2Rvd25yZXYueG1sUEsFBgAA&#10;AAAEAAQA8wAAAHwFAAAAAA==&#10;">
                <v:textbox>
                  <w:txbxContent>
                    <w:p w14:paraId="4842709A" w14:textId="77777777" w:rsidR="00797FCD" w:rsidRDefault="00216602" w:rsidP="00797FCD">
                      <w:pPr>
                        <w:pStyle w:val="BodyText"/>
                        <w:rPr>
                          <w:rFonts w:asciiTheme="minorHAnsi" w:hAnsiTheme="minorHAnsi" w:cstheme="minorHAnsi"/>
                          <w:i/>
                          <w:iCs/>
                        </w:rPr>
                      </w:pPr>
                      <w:r w:rsidRPr="00D07F06">
                        <w:rPr>
                          <w:rFonts w:asciiTheme="minorHAnsi" w:hAnsiTheme="minorHAnsi" w:cstheme="minorHAnsi"/>
                          <w:i/>
                          <w:iCs/>
                        </w:rPr>
                        <w:t xml:space="preserve">Note to Specifier:  </w:t>
                      </w:r>
                    </w:p>
                    <w:p w14:paraId="62ED4C1D" w14:textId="041D65EF" w:rsidR="00216602" w:rsidRDefault="00797FCD" w:rsidP="00797FCD">
                      <w:pPr>
                        <w:pStyle w:val="BodyText"/>
                        <w:jc w:val="center"/>
                        <w:rPr>
                          <w:rFonts w:asciiTheme="minorHAnsi" w:hAnsiTheme="minorHAnsi" w:cstheme="minorHAnsi"/>
                          <w:i/>
                          <w:iCs/>
                        </w:rPr>
                      </w:pPr>
                      <w:r>
                        <w:rPr>
                          <w:rFonts w:asciiTheme="minorHAnsi" w:hAnsiTheme="minorHAnsi" w:cstheme="minorHAnsi"/>
                          <w:i/>
                          <w:iCs/>
                        </w:rPr>
                        <w:t>Typical Galvashield® DAS Sizes and Weights</w:t>
                      </w:r>
                      <w:r w:rsidR="00C1544D">
                        <w:rPr>
                          <w:rFonts w:asciiTheme="minorHAnsi" w:hAnsiTheme="minorHAnsi" w:cstheme="minorHAnsi"/>
                          <w:i/>
                          <w:iCs/>
                        </w:rPr>
                        <w:t xml:space="preserve"> As of March 31, 2023</w:t>
                      </w:r>
                    </w:p>
                    <w:p w14:paraId="221AA59C" w14:textId="77777777" w:rsidR="00797FCD" w:rsidRDefault="00797FCD" w:rsidP="00216602">
                      <w:pPr>
                        <w:pStyle w:val="BodyText"/>
                        <w:rPr>
                          <w:rFonts w:asciiTheme="minorHAnsi" w:hAnsiTheme="minorHAnsi" w:cstheme="minorHAnsi"/>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229"/>
                      </w:tblGrid>
                      <w:tr w:rsidR="00645936" w14:paraId="266E10BB" w14:textId="77777777" w:rsidTr="00693048">
                        <w:tc>
                          <w:tcPr>
                            <w:tcW w:w="4227" w:type="dxa"/>
                          </w:tcPr>
                          <w:p w14:paraId="3201BED3" w14:textId="77777777" w:rsidR="00645936" w:rsidRDefault="00645936" w:rsidP="00645936">
                            <w:pPr>
                              <w:pStyle w:val="BodyText"/>
                              <w:rPr>
                                <w:rFonts w:asciiTheme="minorHAnsi" w:hAnsiTheme="minorHAnsi" w:cstheme="minorHAnsi"/>
                                <w:i/>
                                <w:iCs/>
                              </w:rPr>
                            </w:pPr>
                            <w:r>
                              <w:rPr>
                                <w:rFonts w:asciiTheme="minorHAnsi" w:hAnsiTheme="minorHAnsi" w:cstheme="minorHAnsi"/>
                                <w:i/>
                                <w:iCs/>
                              </w:rPr>
                              <w:t>Lengths:</w:t>
                            </w:r>
                          </w:p>
                          <w:p w14:paraId="0802707C" w14:textId="7CD58A9E" w:rsidR="00645936" w:rsidRDefault="00D160F4" w:rsidP="00645936">
                            <w:pPr>
                              <w:pStyle w:val="BodyText"/>
                              <w:rPr>
                                <w:rFonts w:asciiTheme="minorHAnsi" w:hAnsiTheme="minorHAnsi" w:cstheme="minorHAnsi"/>
                                <w:i/>
                                <w:iCs/>
                              </w:rPr>
                            </w:pPr>
                            <w:r>
                              <w:rPr>
                                <w:rFonts w:asciiTheme="minorHAnsi" w:hAnsiTheme="minorHAnsi" w:cstheme="minorHAnsi"/>
                                <w:i/>
                                <w:iCs/>
                              </w:rPr>
                              <w:t>Typical</w:t>
                            </w:r>
                            <w:r w:rsidR="0060317C">
                              <w:rPr>
                                <w:rFonts w:asciiTheme="minorHAnsi" w:hAnsiTheme="minorHAnsi" w:cstheme="minorHAnsi"/>
                                <w:i/>
                                <w:iCs/>
                              </w:rPr>
                              <w:t xml:space="preserve"> </w:t>
                            </w:r>
                            <w:r w:rsidR="00645936">
                              <w:rPr>
                                <w:rFonts w:asciiTheme="minorHAnsi" w:hAnsiTheme="minorHAnsi" w:cstheme="minorHAnsi"/>
                                <w:i/>
                                <w:iCs/>
                              </w:rPr>
                              <w:t>3</w:t>
                            </w:r>
                            <w:r w:rsidR="000D0D23">
                              <w:rPr>
                                <w:rFonts w:asciiTheme="minorHAnsi" w:hAnsiTheme="minorHAnsi" w:cstheme="minorHAnsi"/>
                                <w:i/>
                                <w:iCs/>
                              </w:rPr>
                              <w:t>9</w:t>
                            </w:r>
                            <w:r w:rsidR="00645936">
                              <w:rPr>
                                <w:rFonts w:asciiTheme="minorHAnsi" w:hAnsiTheme="minorHAnsi" w:cstheme="minorHAnsi"/>
                                <w:i/>
                                <w:iCs/>
                              </w:rPr>
                              <w:t xml:space="preserve"> in. (100 cm)</w:t>
                            </w:r>
                            <w:r w:rsidR="008E0478">
                              <w:rPr>
                                <w:rFonts w:asciiTheme="minorHAnsi" w:hAnsiTheme="minorHAnsi" w:cstheme="minorHAnsi"/>
                                <w:i/>
                                <w:iCs/>
                              </w:rPr>
                              <w:t xml:space="preserve"> but can be </w:t>
                            </w:r>
                            <w:r w:rsidR="0081074D">
                              <w:rPr>
                                <w:rFonts w:asciiTheme="minorHAnsi" w:hAnsiTheme="minorHAnsi" w:cstheme="minorHAnsi"/>
                                <w:i/>
                                <w:iCs/>
                              </w:rPr>
                              <w:t>customized to project requirements.</w:t>
                            </w:r>
                          </w:p>
                          <w:p w14:paraId="24126858" w14:textId="3B22EDA9" w:rsidR="000A20A8" w:rsidRDefault="000A20A8" w:rsidP="00645936">
                            <w:pPr>
                              <w:pStyle w:val="BodyText"/>
                              <w:rPr>
                                <w:rFonts w:asciiTheme="minorHAnsi" w:hAnsiTheme="minorHAnsi" w:cstheme="minorHAnsi"/>
                                <w:i/>
                                <w:iCs/>
                              </w:rPr>
                            </w:pPr>
                          </w:p>
                          <w:tbl>
                            <w:tblPr>
                              <w:tblStyle w:val="TableGrid"/>
                              <w:tblW w:w="0" w:type="auto"/>
                              <w:tblLook w:val="04A0" w:firstRow="1" w:lastRow="0" w:firstColumn="1" w:lastColumn="0" w:noHBand="0" w:noVBand="1"/>
                            </w:tblPr>
                            <w:tblGrid>
                              <w:gridCol w:w="1333"/>
                              <w:gridCol w:w="1334"/>
                              <w:gridCol w:w="1334"/>
                            </w:tblGrid>
                            <w:tr w:rsidR="00617B69" w14:paraId="401339B4" w14:textId="77777777" w:rsidTr="00617B69">
                              <w:tc>
                                <w:tcPr>
                                  <w:tcW w:w="1333" w:type="dxa"/>
                                </w:tcPr>
                                <w:p w14:paraId="57A8BFC6" w14:textId="02DB39CA"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Corrosion Risk Category</w:t>
                                  </w:r>
                                </w:p>
                              </w:tc>
                              <w:tc>
                                <w:tcPr>
                                  <w:tcW w:w="1334" w:type="dxa"/>
                                </w:tcPr>
                                <w:p w14:paraId="7FD1ED90" w14:textId="140AFF8D"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Chloride Level*</w:t>
                                  </w:r>
                                </w:p>
                              </w:tc>
                              <w:tc>
                                <w:tcPr>
                                  <w:tcW w:w="1334" w:type="dxa"/>
                                </w:tcPr>
                                <w:p w14:paraId="339396F6" w14:textId="7538831E" w:rsidR="00617B69" w:rsidRPr="00ED5BE9" w:rsidRDefault="00617B69" w:rsidP="00617B69">
                                  <w:pPr>
                                    <w:pStyle w:val="BodyText"/>
                                    <w:jc w:val="center"/>
                                    <w:rPr>
                                      <w:rFonts w:asciiTheme="minorHAnsi" w:hAnsiTheme="minorHAnsi" w:cstheme="minorHAnsi"/>
                                      <w:b/>
                                      <w:bCs/>
                                    </w:rPr>
                                  </w:pPr>
                                  <w:r w:rsidRPr="00ED5BE9">
                                    <w:rPr>
                                      <w:rFonts w:asciiTheme="minorHAnsi" w:hAnsiTheme="minorHAnsi" w:cstheme="minorHAnsi"/>
                                      <w:b/>
                                      <w:bCs/>
                                    </w:rPr>
                                    <w:t>Minimum Current Density at end of life**</w:t>
                                  </w:r>
                                </w:p>
                              </w:tc>
                            </w:tr>
                            <w:tr w:rsidR="00617B69" w14:paraId="713D8C1B" w14:textId="77777777" w:rsidTr="00617B69">
                              <w:tc>
                                <w:tcPr>
                                  <w:tcW w:w="1333" w:type="dxa"/>
                                </w:tcPr>
                                <w:p w14:paraId="3C997C2B" w14:textId="15189A83"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Low to Moderate</w:t>
                                  </w:r>
                                </w:p>
                              </w:tc>
                              <w:tc>
                                <w:tcPr>
                                  <w:tcW w:w="1334" w:type="dxa"/>
                                </w:tcPr>
                                <w:p w14:paraId="673D45ED" w14:textId="722CD18E"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&lt;0.8%</w:t>
                                  </w:r>
                                </w:p>
                              </w:tc>
                              <w:tc>
                                <w:tcPr>
                                  <w:tcW w:w="1334" w:type="dxa"/>
                                </w:tcPr>
                                <w:p w14:paraId="34B079CD" w14:textId="58C686CD"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0.6mA/m</w:t>
                                  </w:r>
                                  <w:r w:rsidRPr="00617B69">
                                    <w:rPr>
                                      <w:rFonts w:asciiTheme="minorHAnsi" w:hAnsiTheme="minorHAnsi" w:cstheme="minorHAnsi"/>
                                      <w:vertAlign w:val="superscript"/>
                                    </w:rPr>
                                    <w:t>2</w:t>
                                  </w:r>
                                  <w:r w:rsidRPr="00617B69">
                                    <w:rPr>
                                      <w:rFonts w:asciiTheme="minorHAnsi" w:hAnsiTheme="minorHAnsi" w:cstheme="minorHAnsi"/>
                                    </w:rPr>
                                    <w:t xml:space="preserve"> (0.06mA/ft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6BC3A268" w14:textId="77777777" w:rsidTr="00617B69">
                              <w:tc>
                                <w:tcPr>
                                  <w:tcW w:w="1333" w:type="dxa"/>
                                </w:tcPr>
                                <w:p w14:paraId="6134D175" w14:textId="210A320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High</w:t>
                                  </w:r>
                                </w:p>
                              </w:tc>
                              <w:tc>
                                <w:tcPr>
                                  <w:tcW w:w="1334" w:type="dxa"/>
                                </w:tcPr>
                                <w:p w14:paraId="425453D7" w14:textId="4AB1F8CC"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0.8%-1.5%</w:t>
                                  </w:r>
                                </w:p>
                              </w:tc>
                              <w:tc>
                                <w:tcPr>
                                  <w:tcW w:w="1334" w:type="dxa"/>
                                </w:tcPr>
                                <w:p w14:paraId="38212CE2" w14:textId="2EBA3AF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1.2mA/m</w:t>
                                  </w:r>
                                  <w:r w:rsidRPr="00617B69">
                                    <w:rPr>
                                      <w:rFonts w:asciiTheme="minorHAnsi" w:hAnsiTheme="minorHAnsi" w:cstheme="minorHAnsi"/>
                                      <w:vertAlign w:val="superscript"/>
                                    </w:rPr>
                                    <w:t>2</w:t>
                                  </w:r>
                                  <w:r w:rsidRPr="00617B69">
                                    <w:rPr>
                                      <w:rFonts w:asciiTheme="minorHAnsi" w:hAnsiTheme="minorHAnsi" w:cstheme="minorHAnsi"/>
                                    </w:rPr>
                                    <w:t xml:space="preserve"> (0.11mA/ft</w:t>
                                  </w:r>
                                  <w:r w:rsidRPr="00617B69">
                                    <w:rPr>
                                      <w:rFonts w:asciiTheme="minorHAnsi" w:hAnsiTheme="minorHAnsi" w:cstheme="minorHAnsi"/>
                                      <w:vertAlign w:val="superscript"/>
                                    </w:rPr>
                                    <w:t>2</w:t>
                                  </w:r>
                                  <w:r w:rsidRPr="00617B69">
                                    <w:rPr>
                                      <w:rFonts w:asciiTheme="minorHAnsi" w:hAnsiTheme="minorHAnsi" w:cstheme="minorHAnsi"/>
                                    </w:rPr>
                                    <w:t>)</w:t>
                                  </w:r>
                                </w:p>
                              </w:tc>
                            </w:tr>
                            <w:tr w:rsidR="00617B69" w14:paraId="581B511B" w14:textId="77777777" w:rsidTr="00617B69">
                              <w:tc>
                                <w:tcPr>
                                  <w:tcW w:w="1333" w:type="dxa"/>
                                </w:tcPr>
                                <w:p w14:paraId="4B3A547C" w14:textId="786C8617"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Extremely High</w:t>
                                  </w:r>
                                </w:p>
                              </w:tc>
                              <w:tc>
                                <w:tcPr>
                                  <w:tcW w:w="1334" w:type="dxa"/>
                                </w:tcPr>
                                <w:p w14:paraId="17C7F7AF" w14:textId="125D8A39"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1.5%</w:t>
                                  </w:r>
                                </w:p>
                              </w:tc>
                              <w:tc>
                                <w:tcPr>
                                  <w:tcW w:w="1334" w:type="dxa"/>
                                </w:tcPr>
                                <w:p w14:paraId="6D75B7DB" w14:textId="599A34D8" w:rsidR="00617B69" w:rsidRPr="00617B69" w:rsidRDefault="00617B69" w:rsidP="00617B69">
                                  <w:pPr>
                                    <w:pStyle w:val="BodyText"/>
                                    <w:jc w:val="center"/>
                                    <w:rPr>
                                      <w:rFonts w:asciiTheme="minorHAnsi" w:hAnsiTheme="minorHAnsi" w:cstheme="minorHAnsi"/>
                                    </w:rPr>
                                  </w:pPr>
                                  <w:r w:rsidRPr="00617B69">
                                    <w:rPr>
                                      <w:rFonts w:asciiTheme="minorHAnsi" w:hAnsiTheme="minorHAnsi" w:cstheme="minorHAnsi"/>
                                    </w:rPr>
                                    <w:t>2.4mA/m</w:t>
                                  </w:r>
                                  <w:r w:rsidRPr="00617B69">
                                    <w:rPr>
                                      <w:rFonts w:asciiTheme="minorHAnsi" w:hAnsiTheme="minorHAnsi" w:cstheme="minorHAnsi"/>
                                      <w:vertAlign w:val="superscript"/>
                                    </w:rPr>
                                    <w:t>2</w:t>
                                  </w:r>
                                  <w:r w:rsidRPr="00617B69">
                                    <w:rPr>
                                      <w:rFonts w:asciiTheme="minorHAnsi" w:hAnsiTheme="minorHAnsi" w:cstheme="minorHAnsi"/>
                                    </w:rPr>
                                    <w:t xml:space="preserve"> (0.22mA/ft</w:t>
                                  </w:r>
                                  <w:r w:rsidRPr="00617B69">
                                    <w:rPr>
                                      <w:rFonts w:asciiTheme="minorHAnsi" w:hAnsiTheme="minorHAnsi" w:cstheme="minorHAnsi"/>
                                      <w:vertAlign w:val="superscript"/>
                                    </w:rPr>
                                    <w:t>2</w:t>
                                  </w:r>
                                  <w:r w:rsidRPr="00617B69">
                                    <w:rPr>
                                      <w:rFonts w:asciiTheme="minorHAnsi" w:hAnsiTheme="minorHAnsi" w:cstheme="minorHAnsi"/>
                                    </w:rPr>
                                    <w:t>)</w:t>
                                  </w:r>
                                </w:p>
                              </w:tc>
                            </w:tr>
                          </w:tbl>
                          <w:p w14:paraId="46067D5F" w14:textId="30DAF466" w:rsidR="00D90438" w:rsidRDefault="00D90438" w:rsidP="00216602">
                            <w:pPr>
                              <w:pStyle w:val="BodyText"/>
                              <w:rPr>
                                <w:rFonts w:asciiTheme="minorHAnsi" w:hAnsiTheme="minorHAnsi" w:cstheme="minorHAnsi"/>
                                <w:i/>
                                <w:iCs/>
                              </w:rPr>
                            </w:pPr>
                            <w:r>
                              <w:rPr>
                                <w:rFonts w:asciiTheme="minorHAnsi" w:hAnsiTheme="minorHAnsi" w:cstheme="minorHAnsi"/>
                                <w:i/>
                                <w:iCs/>
                              </w:rPr>
                              <w:t>*</w:t>
                            </w:r>
                            <w:r w:rsidRPr="00D90438">
                              <w:rPr>
                                <w:rFonts w:ascii="Calibri" w:eastAsiaTheme="minorHAnsi" w:hAnsi="Calibri" w:cs="Calibri"/>
                                <w:i/>
                                <w:iCs/>
                                <w:sz w:val="16"/>
                                <w:szCs w:val="16"/>
                                <w:lang w:val="en-CA"/>
                              </w:rPr>
                              <w:t>Chloride content is based on percent by weight of cement.</w:t>
                            </w:r>
                          </w:p>
                          <w:p w14:paraId="06FCE978" w14:textId="38EC039F" w:rsidR="00645936" w:rsidRDefault="00D90438" w:rsidP="00216602">
                            <w:pPr>
                              <w:pStyle w:val="BodyText"/>
                              <w:rPr>
                                <w:rFonts w:asciiTheme="minorHAnsi" w:hAnsiTheme="minorHAnsi" w:cstheme="minorHAnsi"/>
                                <w:i/>
                                <w:iCs/>
                              </w:rPr>
                            </w:pPr>
                            <w:r>
                              <w:rPr>
                                <w:rFonts w:asciiTheme="minorHAnsi" w:hAnsiTheme="minorHAnsi" w:cstheme="minorHAnsi"/>
                                <w:i/>
                                <w:iCs/>
                              </w:rPr>
                              <w:t>*</w:t>
                            </w:r>
                            <w:r w:rsidR="006E1B63">
                              <w:rPr>
                                <w:rFonts w:asciiTheme="minorHAnsi" w:hAnsiTheme="minorHAnsi" w:cstheme="minorHAnsi"/>
                                <w:i/>
                                <w:iCs/>
                              </w:rPr>
                              <w:t>*</w:t>
                            </w:r>
                            <w:r w:rsidR="00B56D57">
                              <w:rPr>
                                <w:rFonts w:asciiTheme="minorHAnsi" w:hAnsiTheme="minorHAnsi" w:cstheme="minorHAnsi"/>
                                <w:i/>
                                <w:iCs/>
                              </w:rPr>
                              <w:t>d</w:t>
                            </w:r>
                            <w:r w:rsidR="001F703E">
                              <w:rPr>
                                <w:rFonts w:asciiTheme="minorHAnsi" w:hAnsiTheme="minorHAnsi" w:cstheme="minorHAnsi"/>
                                <w:i/>
                                <w:iCs/>
                              </w:rPr>
                              <w:t xml:space="preserve">esigner to specify </w:t>
                            </w:r>
                            <w:r w:rsidR="00B715A4">
                              <w:rPr>
                                <w:rFonts w:asciiTheme="minorHAnsi" w:hAnsiTheme="minorHAnsi" w:cstheme="minorHAnsi"/>
                                <w:i/>
                                <w:iCs/>
                              </w:rPr>
                              <w:t>end of life minimum current</w:t>
                            </w:r>
                            <w:r w:rsidR="00B56D57">
                              <w:rPr>
                                <w:rFonts w:asciiTheme="minorHAnsi" w:hAnsiTheme="minorHAnsi" w:cstheme="minorHAnsi"/>
                                <w:i/>
                                <w:iCs/>
                              </w:rPr>
                              <w:t>.</w:t>
                            </w:r>
                          </w:p>
                          <w:p w14:paraId="7886443A" w14:textId="5CA37CF0" w:rsidR="00D90438" w:rsidRDefault="00D90438" w:rsidP="00216602">
                            <w:pPr>
                              <w:pStyle w:val="BodyText"/>
                              <w:rPr>
                                <w:rFonts w:asciiTheme="minorHAnsi" w:hAnsiTheme="minorHAnsi" w:cstheme="minorHAnsi"/>
                                <w:i/>
                                <w:iCs/>
                              </w:rPr>
                            </w:pPr>
                          </w:p>
                        </w:tc>
                        <w:tc>
                          <w:tcPr>
                            <w:tcW w:w="4229" w:type="dxa"/>
                          </w:tcPr>
                          <w:p w14:paraId="5513E569" w14:textId="78B13B02" w:rsidR="00645936" w:rsidRDefault="00645936" w:rsidP="00645936">
                            <w:pPr>
                              <w:pStyle w:val="BodyText"/>
                              <w:rPr>
                                <w:rFonts w:asciiTheme="minorHAnsi" w:hAnsiTheme="minorHAnsi" w:cstheme="minorHAnsi"/>
                                <w:i/>
                                <w:iCs/>
                              </w:rPr>
                            </w:pPr>
                            <w:r>
                              <w:rPr>
                                <w:rFonts w:asciiTheme="minorHAnsi" w:hAnsiTheme="minorHAnsi" w:cstheme="minorHAnsi"/>
                                <w:i/>
                                <w:iCs/>
                              </w:rPr>
                              <w:t>Nominal Dimension</w:t>
                            </w:r>
                            <w:r w:rsidR="00797FCD">
                              <w:rPr>
                                <w:rFonts w:asciiTheme="minorHAnsi" w:hAnsiTheme="minorHAnsi" w:cstheme="minorHAnsi"/>
                                <w:i/>
                                <w:iCs/>
                              </w:rPr>
                              <w:t>s</w:t>
                            </w:r>
                            <w:r w:rsidR="00382C45">
                              <w:rPr>
                                <w:rFonts w:asciiTheme="minorHAnsi" w:hAnsiTheme="minorHAnsi" w:cstheme="minorHAnsi"/>
                                <w:i/>
                                <w:iCs/>
                              </w:rPr>
                              <w:t>*</w:t>
                            </w:r>
                            <w:r w:rsidR="00797FCD">
                              <w:rPr>
                                <w:rFonts w:asciiTheme="minorHAnsi" w:hAnsiTheme="minorHAnsi" w:cstheme="minorHAnsi"/>
                                <w:i/>
                                <w:iCs/>
                              </w:rPr>
                              <w:t>:</w:t>
                            </w:r>
                          </w:p>
                          <w:p w14:paraId="72787594" w14:textId="77777777" w:rsidR="008511EF" w:rsidRDefault="00E05B58" w:rsidP="00645936">
                            <w:pPr>
                              <w:pStyle w:val="BodyText"/>
                              <w:rPr>
                                <w:rFonts w:asciiTheme="minorHAnsi" w:hAnsiTheme="minorHAnsi" w:cstheme="minorHAnsi"/>
                                <w:i/>
                                <w:iCs/>
                              </w:rPr>
                            </w:pPr>
                            <w:r w:rsidRPr="00A111B6">
                              <w:rPr>
                                <w:rFonts w:asciiTheme="minorHAnsi" w:hAnsiTheme="minorHAnsi" w:cstheme="minorHAnsi"/>
                                <w:b/>
                                <w:bCs/>
                                <w:i/>
                                <w:iCs/>
                              </w:rPr>
                              <w:t>DAS</w:t>
                            </w:r>
                            <w:r w:rsidRPr="000C5C69">
                              <w:rPr>
                                <w:rFonts w:asciiTheme="minorHAnsi" w:hAnsiTheme="minorHAnsi" w:cstheme="minorHAnsi"/>
                                <w:i/>
                                <w:iCs/>
                              </w:rPr>
                              <w:t xml:space="preserve">: </w:t>
                            </w:r>
                          </w:p>
                          <w:p w14:paraId="254D8DC6" w14:textId="67313909" w:rsidR="00645936" w:rsidRDefault="00645936" w:rsidP="00645936">
                            <w:pPr>
                              <w:pStyle w:val="BodyText"/>
                              <w:rPr>
                                <w:rFonts w:asciiTheme="minorHAnsi" w:hAnsiTheme="minorHAnsi" w:cstheme="minorHAnsi"/>
                                <w:i/>
                                <w:iCs/>
                              </w:rPr>
                            </w:pPr>
                            <w:r w:rsidRPr="000C5C69">
                              <w:rPr>
                                <w:rFonts w:asciiTheme="minorHAnsi" w:hAnsiTheme="minorHAnsi" w:cstheme="minorHAnsi"/>
                                <w:i/>
                                <w:iCs/>
                              </w:rPr>
                              <w:t xml:space="preserve">0.6 lb./ft. </w:t>
                            </w:r>
                            <w:r w:rsidR="00797FCD" w:rsidRPr="000C5C69">
                              <w:rPr>
                                <w:rFonts w:asciiTheme="minorHAnsi" w:hAnsiTheme="minorHAnsi" w:cstheme="minorHAnsi"/>
                                <w:i/>
                                <w:iCs/>
                              </w:rPr>
                              <w:t xml:space="preserve">(0.89 kg/m) </w:t>
                            </w:r>
                            <w:r w:rsidR="00A111B6">
                              <w:rPr>
                                <w:rFonts w:asciiTheme="minorHAnsi" w:hAnsiTheme="minorHAnsi" w:cstheme="minorHAnsi"/>
                                <w:i/>
                                <w:iCs/>
                              </w:rPr>
                              <w:br/>
                            </w:r>
                            <w:r w:rsidR="008052F9" w:rsidRPr="000C5C69">
                              <w:rPr>
                                <w:rFonts w:asciiTheme="minorHAnsi" w:hAnsiTheme="minorHAnsi" w:cstheme="minorHAnsi"/>
                                <w:i/>
                                <w:iCs/>
                              </w:rPr>
                              <w:t>1</w:t>
                            </w:r>
                            <w:r w:rsidR="006D3D85">
                              <w:rPr>
                                <w:rFonts w:asciiTheme="minorHAnsi" w:hAnsiTheme="minorHAnsi" w:cstheme="minorHAnsi"/>
                                <w:i/>
                                <w:iCs/>
                              </w:rPr>
                              <w:t>.1</w:t>
                            </w:r>
                            <w:r w:rsidR="008052F9" w:rsidRPr="000C5C69">
                              <w:rPr>
                                <w:rFonts w:asciiTheme="minorHAnsi" w:hAnsiTheme="minorHAnsi" w:cstheme="minorHAnsi"/>
                                <w:i/>
                                <w:iCs/>
                              </w:rPr>
                              <w:t>” x 1</w:t>
                            </w:r>
                            <w:r w:rsidR="000C5C69" w:rsidRPr="000C5C69">
                              <w:rPr>
                                <w:rFonts w:asciiTheme="minorHAnsi" w:hAnsiTheme="minorHAnsi" w:cstheme="minorHAnsi"/>
                                <w:i/>
                                <w:iCs/>
                              </w:rPr>
                              <w:t>.5</w:t>
                            </w:r>
                            <w:r w:rsidR="008052F9" w:rsidRPr="000C5C69">
                              <w:rPr>
                                <w:rFonts w:asciiTheme="minorHAnsi" w:hAnsiTheme="minorHAnsi" w:cstheme="minorHAnsi"/>
                                <w:i/>
                                <w:iCs/>
                              </w:rPr>
                              <w:t>” (2</w:t>
                            </w:r>
                            <w:r w:rsidR="006D3D85">
                              <w:rPr>
                                <w:rFonts w:asciiTheme="minorHAnsi" w:hAnsiTheme="minorHAnsi" w:cstheme="minorHAnsi"/>
                                <w:i/>
                                <w:iCs/>
                              </w:rPr>
                              <w:t>8</w:t>
                            </w:r>
                            <w:r w:rsidR="008052F9" w:rsidRPr="000C5C69">
                              <w:rPr>
                                <w:rFonts w:asciiTheme="minorHAnsi" w:hAnsiTheme="minorHAnsi" w:cstheme="minorHAnsi"/>
                                <w:i/>
                                <w:iCs/>
                              </w:rPr>
                              <w:t xml:space="preserve">mm x </w:t>
                            </w:r>
                            <w:r w:rsidR="000C5C69" w:rsidRPr="000C5C69">
                              <w:rPr>
                                <w:rFonts w:asciiTheme="minorHAnsi" w:hAnsiTheme="minorHAnsi" w:cstheme="minorHAnsi"/>
                                <w:i/>
                                <w:iCs/>
                              </w:rPr>
                              <w:t>3</w:t>
                            </w:r>
                            <w:r w:rsidR="006D3D85">
                              <w:rPr>
                                <w:rFonts w:asciiTheme="minorHAnsi" w:hAnsiTheme="minorHAnsi" w:cstheme="minorHAnsi"/>
                                <w:i/>
                                <w:iCs/>
                              </w:rPr>
                              <w:t>8</w:t>
                            </w:r>
                            <w:r w:rsidR="008052F9" w:rsidRPr="000C5C69">
                              <w:rPr>
                                <w:rFonts w:asciiTheme="minorHAnsi" w:hAnsiTheme="minorHAnsi" w:cstheme="minorHAnsi"/>
                                <w:i/>
                                <w:iCs/>
                              </w:rPr>
                              <w:t>mm)</w:t>
                            </w:r>
                          </w:p>
                          <w:p w14:paraId="481DE31E" w14:textId="77777777" w:rsidR="008511EF" w:rsidRPr="000C5C69" w:rsidRDefault="008511EF" w:rsidP="00645936">
                            <w:pPr>
                              <w:pStyle w:val="BodyText"/>
                              <w:rPr>
                                <w:rFonts w:asciiTheme="minorHAnsi" w:hAnsiTheme="minorHAnsi" w:cstheme="minorHAnsi"/>
                                <w:i/>
                                <w:iCs/>
                              </w:rPr>
                            </w:pPr>
                          </w:p>
                          <w:p w14:paraId="0E808F43" w14:textId="77777777" w:rsidR="008511EF" w:rsidRDefault="00E05B58" w:rsidP="00645936">
                            <w:pPr>
                              <w:pStyle w:val="BodyText"/>
                              <w:rPr>
                                <w:rFonts w:asciiTheme="minorHAnsi" w:hAnsiTheme="minorHAnsi" w:cstheme="minorHAnsi"/>
                                <w:i/>
                                <w:iCs/>
                              </w:rPr>
                            </w:pPr>
                            <w:r w:rsidRPr="00A111B6">
                              <w:rPr>
                                <w:rFonts w:asciiTheme="minorHAnsi" w:hAnsiTheme="minorHAnsi" w:cstheme="minorHAnsi"/>
                                <w:b/>
                                <w:bCs/>
                                <w:i/>
                                <w:iCs/>
                              </w:rPr>
                              <w:t>DAS-X</w:t>
                            </w:r>
                            <w:r w:rsidRPr="00FF4B36">
                              <w:rPr>
                                <w:rFonts w:asciiTheme="minorHAnsi" w:hAnsiTheme="minorHAnsi" w:cstheme="minorHAnsi"/>
                                <w:i/>
                                <w:iCs/>
                              </w:rPr>
                              <w:t xml:space="preserve">: </w:t>
                            </w:r>
                          </w:p>
                          <w:p w14:paraId="503382F8" w14:textId="519D9AAC" w:rsidR="00797FCD" w:rsidRDefault="00F96310" w:rsidP="00645936">
                            <w:pPr>
                              <w:pStyle w:val="BodyText"/>
                              <w:rPr>
                                <w:rFonts w:asciiTheme="minorHAnsi" w:hAnsiTheme="minorHAnsi" w:cstheme="minorHAnsi"/>
                                <w:i/>
                                <w:iCs/>
                              </w:rPr>
                            </w:pPr>
                            <w:r w:rsidRPr="00FF4B36">
                              <w:rPr>
                                <w:rFonts w:asciiTheme="minorHAnsi" w:hAnsiTheme="minorHAnsi" w:cstheme="minorHAnsi"/>
                                <w:i/>
                                <w:iCs/>
                              </w:rPr>
                              <w:t>1.6</w:t>
                            </w:r>
                            <w:r w:rsidR="003D10EA">
                              <w:rPr>
                                <w:rFonts w:asciiTheme="minorHAnsi" w:hAnsiTheme="minorHAnsi" w:cstheme="minorHAnsi"/>
                                <w:i/>
                                <w:iCs/>
                              </w:rPr>
                              <w:t>5</w:t>
                            </w:r>
                            <w:r w:rsidR="00797FCD" w:rsidRPr="00FF4B36">
                              <w:rPr>
                                <w:rFonts w:asciiTheme="minorHAnsi" w:hAnsiTheme="minorHAnsi" w:cstheme="minorHAnsi"/>
                                <w:i/>
                                <w:iCs/>
                              </w:rPr>
                              <w:t xml:space="preserve"> lb./ft</w:t>
                            </w:r>
                            <w:r w:rsidR="001E5692">
                              <w:rPr>
                                <w:rFonts w:asciiTheme="minorHAnsi" w:hAnsiTheme="minorHAnsi" w:cstheme="minorHAnsi"/>
                                <w:i/>
                                <w:iCs/>
                              </w:rPr>
                              <w:t>.</w:t>
                            </w:r>
                            <w:r w:rsidR="00797FCD" w:rsidRPr="00FF4B36">
                              <w:rPr>
                                <w:rFonts w:asciiTheme="minorHAnsi" w:hAnsiTheme="minorHAnsi" w:cstheme="minorHAnsi"/>
                                <w:i/>
                                <w:iCs/>
                              </w:rPr>
                              <w:t xml:space="preserve"> (</w:t>
                            </w:r>
                            <w:r w:rsidR="00DC04BB" w:rsidRPr="00FF4B36">
                              <w:rPr>
                                <w:rFonts w:asciiTheme="minorHAnsi" w:hAnsiTheme="minorHAnsi" w:cstheme="minorHAnsi"/>
                                <w:i/>
                                <w:iCs/>
                              </w:rPr>
                              <w:t>2.4</w:t>
                            </w:r>
                            <w:r w:rsidR="003D10EA">
                              <w:rPr>
                                <w:rFonts w:asciiTheme="minorHAnsi" w:hAnsiTheme="minorHAnsi" w:cstheme="minorHAnsi"/>
                                <w:i/>
                                <w:iCs/>
                              </w:rPr>
                              <w:t>5</w:t>
                            </w:r>
                            <w:r w:rsidR="00797FCD" w:rsidRPr="00FF4B36">
                              <w:rPr>
                                <w:rFonts w:asciiTheme="minorHAnsi" w:hAnsiTheme="minorHAnsi" w:cstheme="minorHAnsi"/>
                                <w:i/>
                                <w:iCs/>
                              </w:rPr>
                              <w:t xml:space="preserve"> kg/m) </w:t>
                            </w:r>
                            <w:r w:rsidR="00A111B6">
                              <w:rPr>
                                <w:rFonts w:ascii="Calibri" w:hAnsi="Calibri" w:cs="Calibri"/>
                                <w:i/>
                                <w:iCs/>
                              </w:rPr>
                              <w:br/>
                            </w:r>
                            <w:r w:rsidR="008052F9" w:rsidRPr="00FF4B36">
                              <w:rPr>
                                <w:rFonts w:asciiTheme="minorHAnsi" w:hAnsiTheme="minorHAnsi" w:cstheme="minorHAnsi"/>
                                <w:i/>
                                <w:iCs/>
                              </w:rPr>
                              <w:t>1</w:t>
                            </w:r>
                            <w:r w:rsidR="00DF177F">
                              <w:rPr>
                                <w:rFonts w:asciiTheme="minorHAnsi" w:hAnsiTheme="minorHAnsi" w:cstheme="minorHAnsi"/>
                                <w:i/>
                                <w:iCs/>
                              </w:rPr>
                              <w:t>.2</w:t>
                            </w:r>
                            <w:r w:rsidR="008221F7">
                              <w:rPr>
                                <w:rFonts w:asciiTheme="minorHAnsi" w:hAnsiTheme="minorHAnsi" w:cstheme="minorHAnsi"/>
                                <w:i/>
                                <w:iCs/>
                              </w:rPr>
                              <w:t>5</w:t>
                            </w:r>
                            <w:r w:rsidR="008052F9" w:rsidRPr="00FF4B36">
                              <w:rPr>
                                <w:rFonts w:asciiTheme="minorHAnsi" w:hAnsiTheme="minorHAnsi" w:cstheme="minorHAnsi"/>
                                <w:i/>
                                <w:iCs/>
                              </w:rPr>
                              <w:t xml:space="preserve">” x </w:t>
                            </w:r>
                            <w:r w:rsidR="008221F7">
                              <w:rPr>
                                <w:rFonts w:asciiTheme="minorHAnsi" w:hAnsiTheme="minorHAnsi" w:cstheme="minorHAnsi"/>
                                <w:i/>
                                <w:iCs/>
                              </w:rPr>
                              <w:t>2</w:t>
                            </w:r>
                            <w:r w:rsidR="008052F9" w:rsidRPr="00FF4B36">
                              <w:rPr>
                                <w:rFonts w:asciiTheme="minorHAnsi" w:hAnsiTheme="minorHAnsi" w:cstheme="minorHAnsi"/>
                                <w:i/>
                                <w:iCs/>
                              </w:rPr>
                              <w:t>” (3</w:t>
                            </w:r>
                            <w:r w:rsidR="008221F7">
                              <w:rPr>
                                <w:rFonts w:asciiTheme="minorHAnsi" w:hAnsiTheme="minorHAnsi" w:cstheme="minorHAnsi"/>
                                <w:i/>
                                <w:iCs/>
                              </w:rPr>
                              <w:t>2</w:t>
                            </w:r>
                            <w:r w:rsidR="008052F9" w:rsidRPr="00FF4B36">
                              <w:rPr>
                                <w:rFonts w:asciiTheme="minorHAnsi" w:hAnsiTheme="minorHAnsi" w:cstheme="minorHAnsi"/>
                                <w:i/>
                                <w:iCs/>
                              </w:rPr>
                              <w:t xml:space="preserve">mm x </w:t>
                            </w:r>
                            <w:r w:rsidR="008221F7">
                              <w:rPr>
                                <w:rFonts w:asciiTheme="minorHAnsi" w:hAnsiTheme="minorHAnsi" w:cstheme="minorHAnsi"/>
                                <w:i/>
                                <w:iCs/>
                              </w:rPr>
                              <w:t>50</w:t>
                            </w:r>
                            <w:r w:rsidR="008052F9" w:rsidRPr="00FF4B36">
                              <w:rPr>
                                <w:rFonts w:asciiTheme="minorHAnsi" w:hAnsiTheme="minorHAnsi" w:cstheme="minorHAnsi"/>
                                <w:i/>
                                <w:iCs/>
                              </w:rPr>
                              <w:t>mm)</w:t>
                            </w:r>
                          </w:p>
                          <w:p w14:paraId="0509D8FE" w14:textId="77777777" w:rsidR="00645936" w:rsidRDefault="00645936" w:rsidP="00216602">
                            <w:pPr>
                              <w:pStyle w:val="BodyText"/>
                              <w:rPr>
                                <w:rFonts w:asciiTheme="minorHAnsi" w:hAnsiTheme="minorHAnsi" w:cstheme="minorHAnsi"/>
                                <w:i/>
                                <w:iCs/>
                              </w:rPr>
                            </w:pPr>
                          </w:p>
                          <w:p w14:paraId="7190FBCC" w14:textId="77777777" w:rsidR="00382C45" w:rsidRDefault="00382C45" w:rsidP="00216602">
                            <w:pPr>
                              <w:pStyle w:val="BodyText"/>
                              <w:rPr>
                                <w:rFonts w:asciiTheme="minorHAnsi" w:hAnsiTheme="minorHAnsi" w:cstheme="minorHAnsi"/>
                                <w:i/>
                                <w:iCs/>
                              </w:rPr>
                            </w:pPr>
                            <w:r>
                              <w:rPr>
                                <w:rFonts w:asciiTheme="minorHAnsi" w:hAnsiTheme="minorHAnsi" w:cstheme="minorHAnsi"/>
                                <w:i/>
                                <w:iCs/>
                              </w:rPr>
                              <w:t>*typically, +/- 1/8” (3mm)</w:t>
                            </w:r>
                          </w:p>
                          <w:p w14:paraId="674793A4" w14:textId="77777777" w:rsidR="005A3DE4" w:rsidRDefault="005A3DE4" w:rsidP="00216602">
                            <w:pPr>
                              <w:pStyle w:val="BodyText"/>
                              <w:rPr>
                                <w:rFonts w:asciiTheme="minorHAnsi" w:hAnsiTheme="minorHAnsi" w:cstheme="minorHAnsi"/>
                                <w:i/>
                                <w:iCs/>
                              </w:rPr>
                            </w:pPr>
                          </w:p>
                          <w:p w14:paraId="20526496" w14:textId="77777777" w:rsidR="005A3DE4" w:rsidRDefault="005A3DE4" w:rsidP="00216602">
                            <w:pPr>
                              <w:pStyle w:val="BodyText"/>
                              <w:rPr>
                                <w:rFonts w:asciiTheme="minorHAnsi" w:hAnsiTheme="minorHAnsi" w:cstheme="minorHAnsi"/>
                                <w:i/>
                                <w:iCs/>
                              </w:rPr>
                            </w:pPr>
                            <w:r>
                              <w:rPr>
                                <w:rFonts w:asciiTheme="minorHAnsi" w:hAnsiTheme="minorHAnsi" w:cstheme="minorHAnsi"/>
                                <w:i/>
                                <w:iCs/>
                              </w:rPr>
                              <w:t>Design based on aging term of 12.5 years</w:t>
                            </w:r>
                            <w:r w:rsidR="0085692E">
                              <w:rPr>
                                <w:rFonts w:asciiTheme="minorHAnsi" w:hAnsiTheme="minorHAnsi" w:cstheme="minorHAnsi"/>
                                <w:i/>
                                <w:iCs/>
                              </w:rPr>
                              <w:t xml:space="preserve"> and an efficiency/utilization of 75%.</w:t>
                            </w:r>
                          </w:p>
                          <w:p w14:paraId="51F45BAE" w14:textId="43BF6354" w:rsidR="00D12ED7" w:rsidRDefault="00D12ED7" w:rsidP="00216602">
                            <w:pPr>
                              <w:pStyle w:val="BodyText"/>
                              <w:rPr>
                                <w:rFonts w:asciiTheme="minorHAnsi" w:hAnsiTheme="minorHAnsi" w:cstheme="minorHAnsi"/>
                                <w:i/>
                                <w:iCs/>
                              </w:rPr>
                            </w:pPr>
                          </w:p>
                        </w:tc>
                      </w:tr>
                      <w:tr w:rsidR="00693048" w14:paraId="42DB026A" w14:textId="77777777">
                        <w:tc>
                          <w:tcPr>
                            <w:tcW w:w="8456" w:type="dxa"/>
                            <w:gridSpan w:val="2"/>
                          </w:tcPr>
                          <w:p w14:paraId="2EF2C976" w14:textId="3C2AD924" w:rsidR="00693048" w:rsidRDefault="00693048" w:rsidP="00693048">
                            <w:pPr>
                              <w:pStyle w:val="BodyText"/>
                              <w:rPr>
                                <w:rFonts w:asciiTheme="minorHAnsi" w:hAnsiTheme="minorHAnsi" w:cstheme="minorHAnsi"/>
                                <w:i/>
                                <w:iCs/>
                              </w:rPr>
                            </w:pPr>
                            <w:r>
                              <w:rPr>
                                <w:rFonts w:asciiTheme="minorHAnsi" w:hAnsiTheme="minorHAnsi" w:cstheme="minorHAnsi"/>
                                <w:i/>
                                <w:iCs/>
                              </w:rPr>
                              <w:t xml:space="preserve">Note: </w:t>
                            </w:r>
                            <w:r w:rsidR="00EF5696">
                              <w:rPr>
                                <w:rFonts w:asciiTheme="minorHAnsi" w:hAnsiTheme="minorHAnsi" w:cstheme="minorHAnsi"/>
                                <w:i/>
                                <w:iCs/>
                              </w:rPr>
                              <w:t>In environments with average annual temperatures higher than 1</w:t>
                            </w:r>
                            <w:r w:rsidR="00351275">
                              <w:rPr>
                                <w:rFonts w:asciiTheme="minorHAnsi" w:hAnsiTheme="minorHAnsi" w:cstheme="minorHAnsi"/>
                                <w:i/>
                                <w:iCs/>
                              </w:rPr>
                              <w:t>5</w:t>
                            </w:r>
                            <w:r w:rsidR="00351275" w:rsidRPr="00351275">
                              <w:rPr>
                                <w:rFonts w:asciiTheme="minorHAnsi" w:hAnsiTheme="minorHAnsi" w:cstheme="minorHAnsi"/>
                                <w:i/>
                                <w:iCs/>
                              </w:rPr>
                              <w:t>°</w:t>
                            </w:r>
                            <w:r w:rsidR="00EF5696">
                              <w:rPr>
                                <w:rFonts w:asciiTheme="minorHAnsi" w:hAnsiTheme="minorHAnsi" w:cstheme="minorHAnsi"/>
                                <w:i/>
                                <w:iCs/>
                              </w:rPr>
                              <w:t>C</w:t>
                            </w:r>
                            <w:r w:rsidR="00716FF1">
                              <w:rPr>
                                <w:rFonts w:asciiTheme="minorHAnsi" w:hAnsiTheme="minorHAnsi" w:cstheme="minorHAnsi"/>
                                <w:i/>
                                <w:iCs/>
                              </w:rPr>
                              <w:t xml:space="preserve"> (60</w:t>
                            </w:r>
                            <w:r w:rsidR="00716FF1" w:rsidRPr="00351275">
                              <w:rPr>
                                <w:rFonts w:asciiTheme="minorHAnsi" w:hAnsiTheme="minorHAnsi" w:cstheme="minorHAnsi"/>
                                <w:i/>
                                <w:iCs/>
                              </w:rPr>
                              <w:t>°</w:t>
                            </w:r>
                            <w:r w:rsidR="00716FF1">
                              <w:rPr>
                                <w:rFonts w:asciiTheme="minorHAnsi" w:hAnsiTheme="minorHAnsi" w:cstheme="minorHAnsi"/>
                                <w:i/>
                                <w:iCs/>
                              </w:rPr>
                              <w:t>F)</w:t>
                            </w:r>
                            <w:r w:rsidR="00EF5696">
                              <w:rPr>
                                <w:rFonts w:asciiTheme="minorHAnsi" w:hAnsiTheme="minorHAnsi" w:cstheme="minorHAnsi"/>
                                <w:i/>
                                <w:iCs/>
                              </w:rPr>
                              <w:t>, use Galvashield® DAS-X</w:t>
                            </w:r>
                            <w:r w:rsidR="00716FF1">
                              <w:rPr>
                                <w:rFonts w:asciiTheme="minorHAnsi" w:hAnsiTheme="minorHAnsi" w:cstheme="minorHAnsi"/>
                                <w:i/>
                                <w:iCs/>
                              </w:rPr>
                              <w:t>.</w:t>
                            </w:r>
                            <w:r w:rsidR="007C4794">
                              <w:rPr>
                                <w:rFonts w:asciiTheme="minorHAnsi" w:hAnsiTheme="minorHAnsi" w:cstheme="minorHAnsi"/>
                                <w:i/>
                                <w:iCs/>
                              </w:rPr>
                              <w:t xml:space="preserve"> Find your annual average </w:t>
                            </w:r>
                            <w:r w:rsidR="00CE7120">
                              <w:rPr>
                                <w:rFonts w:asciiTheme="minorHAnsi" w:hAnsiTheme="minorHAnsi" w:cstheme="minorHAnsi"/>
                                <w:i/>
                                <w:iCs/>
                              </w:rPr>
                              <w:t xml:space="preserve">temperature at </w:t>
                            </w:r>
                            <w:r w:rsidR="00CE7120" w:rsidRPr="00CE7120">
                              <w:rPr>
                                <w:rFonts w:asciiTheme="minorHAnsi" w:hAnsiTheme="minorHAnsi" w:cstheme="minorHAnsi"/>
                                <w:i/>
                                <w:iCs/>
                              </w:rPr>
                              <w:t>https://en.climate-data.org/</w:t>
                            </w:r>
                            <w:r w:rsidR="00EF5696">
                              <w:rPr>
                                <w:rFonts w:asciiTheme="minorHAnsi" w:hAnsiTheme="minorHAnsi" w:cstheme="minorHAnsi"/>
                                <w:i/>
                                <w:iCs/>
                              </w:rPr>
                              <w:t xml:space="preserve">. </w:t>
                            </w:r>
                            <w:r>
                              <w:rPr>
                                <w:rFonts w:asciiTheme="minorHAnsi" w:hAnsiTheme="minorHAnsi" w:cstheme="minorHAnsi"/>
                                <w:i/>
                                <w:iCs/>
                              </w:rPr>
                              <w:t>For marine / submerged applications, use Galvashield</w:t>
                            </w:r>
                            <w:r w:rsidR="00D12ED7">
                              <w:rPr>
                                <w:rFonts w:asciiTheme="minorHAnsi" w:hAnsiTheme="minorHAnsi" w:cstheme="minorHAnsi"/>
                                <w:i/>
                                <w:iCs/>
                              </w:rPr>
                              <w:t>®</w:t>
                            </w:r>
                            <w:r>
                              <w:rPr>
                                <w:rFonts w:asciiTheme="minorHAnsi" w:hAnsiTheme="minorHAnsi" w:cstheme="minorHAnsi"/>
                                <w:i/>
                                <w:iCs/>
                              </w:rPr>
                              <w:t xml:space="preserve"> DAS Marine Type M or Type W anodes.  </w:t>
                            </w:r>
                          </w:p>
                          <w:p w14:paraId="64F91657" w14:textId="77777777" w:rsidR="00693048" w:rsidRDefault="00693048" w:rsidP="00645936">
                            <w:pPr>
                              <w:pStyle w:val="BodyText"/>
                              <w:rPr>
                                <w:rFonts w:asciiTheme="minorHAnsi" w:hAnsiTheme="minorHAnsi" w:cstheme="minorHAnsi"/>
                                <w:i/>
                                <w:iCs/>
                              </w:rPr>
                            </w:pPr>
                          </w:p>
                        </w:tc>
                      </w:tr>
                    </w:tbl>
                    <w:p w14:paraId="03D1EC2F" w14:textId="58D7A2EF" w:rsidR="00F77DF7" w:rsidRDefault="00F77DF7" w:rsidP="00216602">
                      <w:pPr>
                        <w:pStyle w:val="BodyText"/>
                        <w:rPr>
                          <w:rFonts w:asciiTheme="minorHAnsi" w:hAnsiTheme="minorHAnsi" w:cstheme="minorHAnsi"/>
                          <w:i/>
                          <w:iCs/>
                        </w:rPr>
                      </w:pPr>
                    </w:p>
                  </w:txbxContent>
                </v:textbox>
                <w10:anchorlock/>
              </v:shape>
            </w:pict>
          </mc:Fallback>
        </mc:AlternateContent>
      </w:r>
    </w:p>
    <w:p w14:paraId="3A50043A" w14:textId="77777777" w:rsidR="00216602" w:rsidRDefault="00216602" w:rsidP="00216602">
      <w:pPr>
        <w:pStyle w:val="PlainText"/>
        <w:rPr>
          <w:rFonts w:ascii="Tahoma" w:hAnsi="Tahoma" w:cs="Tahoma"/>
        </w:rPr>
      </w:pPr>
    </w:p>
    <w:p w14:paraId="08DC047D" w14:textId="0C98CAFF" w:rsidR="00216602" w:rsidRPr="00AA5393" w:rsidRDefault="00216602" w:rsidP="00216602">
      <w:pPr>
        <w:pStyle w:val="PlainText"/>
        <w:rPr>
          <w:rFonts w:ascii="Tahoma" w:hAnsi="Tahoma" w:cs="Tahoma"/>
          <w:color w:val="FF0000"/>
        </w:rPr>
      </w:pPr>
      <w:r w:rsidRPr="00216602">
        <w:rPr>
          <w:rFonts w:ascii="Tahoma" w:hAnsi="Tahoma" w:cs="Tahoma"/>
        </w:rPr>
        <w:t>The distributed galvanic</w:t>
      </w:r>
      <w:r>
        <w:rPr>
          <w:rFonts w:ascii="Tahoma" w:hAnsi="Tahoma" w:cs="Tahoma"/>
        </w:rPr>
        <w:t xml:space="preserve"> </w:t>
      </w:r>
      <w:r w:rsidRPr="00216602">
        <w:rPr>
          <w:rFonts w:ascii="Tahoma" w:hAnsi="Tahoma" w:cs="Tahoma"/>
        </w:rPr>
        <w:t>anode units shall be alkali-activated</w:t>
      </w:r>
      <w:r>
        <w:rPr>
          <w:rFonts w:ascii="Tahoma" w:hAnsi="Tahoma" w:cs="Tahoma"/>
        </w:rPr>
        <w:t xml:space="preserve"> </w:t>
      </w:r>
      <w:r w:rsidRPr="00216602">
        <w:rPr>
          <w:rFonts w:ascii="Tahoma" w:hAnsi="Tahoma" w:cs="Tahoma"/>
        </w:rPr>
        <w:t>with a pH greater than 14 and shall not</w:t>
      </w:r>
      <w:r>
        <w:rPr>
          <w:rFonts w:ascii="Tahoma" w:hAnsi="Tahoma" w:cs="Tahoma"/>
        </w:rPr>
        <w:t xml:space="preserve"> </w:t>
      </w:r>
      <w:r w:rsidRPr="00216602">
        <w:rPr>
          <w:rFonts w:ascii="Tahoma" w:hAnsi="Tahoma" w:cs="Tahoma"/>
        </w:rPr>
        <w:t>contain intentionally added constituents</w:t>
      </w:r>
      <w:r>
        <w:rPr>
          <w:rFonts w:ascii="Tahoma" w:hAnsi="Tahoma" w:cs="Tahoma"/>
        </w:rPr>
        <w:t xml:space="preserve"> </w:t>
      </w:r>
      <w:r w:rsidRPr="00216602">
        <w:rPr>
          <w:rFonts w:ascii="Tahoma" w:hAnsi="Tahoma" w:cs="Tahoma"/>
        </w:rPr>
        <w:t>that are corrosive to reinforcing steel</w:t>
      </w:r>
      <w:r>
        <w:rPr>
          <w:rFonts w:ascii="Tahoma" w:hAnsi="Tahoma" w:cs="Tahoma"/>
        </w:rPr>
        <w:t xml:space="preserve"> </w:t>
      </w:r>
      <w:r w:rsidRPr="00216602">
        <w:rPr>
          <w:rFonts w:ascii="Tahoma" w:hAnsi="Tahoma" w:cs="Tahoma"/>
        </w:rPr>
        <w:t>as per ACI 222R such as chlorides,</w:t>
      </w:r>
      <w:r>
        <w:rPr>
          <w:rFonts w:ascii="Tahoma" w:hAnsi="Tahoma" w:cs="Tahoma"/>
        </w:rPr>
        <w:t xml:space="preserve"> </w:t>
      </w:r>
      <w:r w:rsidRPr="00216602">
        <w:rPr>
          <w:rFonts w:ascii="Tahoma" w:hAnsi="Tahoma" w:cs="Tahoma"/>
        </w:rPr>
        <w:t xml:space="preserve">bromides, or other halides. The </w:t>
      </w:r>
      <w:r w:rsidR="000D0D23">
        <w:rPr>
          <w:rFonts w:ascii="Tahoma" w:hAnsi="Tahoma" w:cs="Tahoma"/>
        </w:rPr>
        <w:t xml:space="preserve">anode </w:t>
      </w:r>
      <w:r w:rsidR="008052F9">
        <w:rPr>
          <w:rFonts w:ascii="Tahoma" w:hAnsi="Tahoma" w:cs="Tahoma"/>
        </w:rPr>
        <w:t xml:space="preserve">core shall be manufactured with </w:t>
      </w:r>
      <w:r w:rsidRPr="00216602">
        <w:rPr>
          <w:rFonts w:ascii="Tahoma" w:hAnsi="Tahoma" w:cs="Tahoma"/>
        </w:rPr>
        <w:t>zinc</w:t>
      </w:r>
      <w:r>
        <w:rPr>
          <w:rFonts w:ascii="Tahoma" w:hAnsi="Tahoma" w:cs="Tahoma"/>
        </w:rPr>
        <w:t xml:space="preserve"> </w:t>
      </w:r>
      <w:r w:rsidRPr="00216602">
        <w:rPr>
          <w:rFonts w:ascii="Tahoma" w:hAnsi="Tahoma" w:cs="Tahoma"/>
        </w:rPr>
        <w:t>in compliance with ASTM B418</w:t>
      </w:r>
      <w:r>
        <w:rPr>
          <w:rFonts w:ascii="Tahoma" w:hAnsi="Tahoma" w:cs="Tahoma"/>
        </w:rPr>
        <w:t xml:space="preserve"> </w:t>
      </w:r>
      <w:r w:rsidRPr="00216602">
        <w:rPr>
          <w:rFonts w:ascii="Tahoma" w:hAnsi="Tahoma" w:cs="Tahoma"/>
        </w:rPr>
        <w:t>Type II (Z13000) with iron content</w:t>
      </w:r>
      <w:r>
        <w:rPr>
          <w:rFonts w:ascii="Tahoma" w:hAnsi="Tahoma" w:cs="Tahoma"/>
        </w:rPr>
        <w:t xml:space="preserve"> </w:t>
      </w:r>
      <w:r w:rsidRPr="00216602">
        <w:rPr>
          <w:rFonts w:ascii="Tahoma" w:hAnsi="Tahoma" w:cs="Tahoma"/>
        </w:rPr>
        <w:t xml:space="preserve">less than 15 ppm and </w:t>
      </w:r>
      <w:r w:rsidR="006D7DB0">
        <w:rPr>
          <w:rFonts w:ascii="Tahoma" w:hAnsi="Tahoma" w:cs="Tahoma"/>
        </w:rPr>
        <w:t>that is</w:t>
      </w:r>
      <w:r w:rsidRPr="00216602">
        <w:rPr>
          <w:rFonts w:ascii="Tahoma" w:hAnsi="Tahoma" w:cs="Tahoma"/>
        </w:rPr>
        <w:t xml:space="preserve"> evenly</w:t>
      </w:r>
      <w:r>
        <w:rPr>
          <w:rFonts w:ascii="Tahoma" w:hAnsi="Tahoma" w:cs="Tahoma"/>
        </w:rPr>
        <w:t xml:space="preserve"> </w:t>
      </w:r>
      <w:r w:rsidRPr="00216602">
        <w:rPr>
          <w:rFonts w:ascii="Tahoma" w:hAnsi="Tahoma" w:cs="Tahoma"/>
        </w:rPr>
        <w:t>distributed around a steel core which</w:t>
      </w:r>
      <w:r>
        <w:rPr>
          <w:rFonts w:ascii="Tahoma" w:hAnsi="Tahoma" w:cs="Tahoma"/>
        </w:rPr>
        <w:t xml:space="preserve"> </w:t>
      </w:r>
      <w:r w:rsidRPr="00216602">
        <w:rPr>
          <w:rFonts w:ascii="Tahoma" w:hAnsi="Tahoma" w:cs="Tahoma"/>
        </w:rPr>
        <w:t>is continuous along the length of the</w:t>
      </w:r>
      <w:r>
        <w:rPr>
          <w:rFonts w:ascii="Tahoma" w:hAnsi="Tahoma" w:cs="Tahoma"/>
        </w:rPr>
        <w:t xml:space="preserve"> </w:t>
      </w:r>
      <w:r w:rsidRPr="00216602">
        <w:rPr>
          <w:rFonts w:ascii="Tahoma" w:hAnsi="Tahoma" w:cs="Tahoma"/>
        </w:rPr>
        <w:t>unit. Unless otherwise specified, the</w:t>
      </w:r>
      <w:r>
        <w:rPr>
          <w:rFonts w:ascii="Tahoma" w:hAnsi="Tahoma" w:cs="Tahoma"/>
        </w:rPr>
        <w:t xml:space="preserve"> </w:t>
      </w:r>
      <w:r w:rsidRPr="00216602">
        <w:rPr>
          <w:rFonts w:ascii="Tahoma" w:hAnsi="Tahoma" w:cs="Tahoma"/>
        </w:rPr>
        <w:t>anode unit shall be supplied with a pair</w:t>
      </w:r>
      <w:r>
        <w:rPr>
          <w:rFonts w:ascii="Tahoma" w:hAnsi="Tahoma" w:cs="Tahoma"/>
        </w:rPr>
        <w:t xml:space="preserve"> </w:t>
      </w:r>
      <w:r w:rsidRPr="00216602">
        <w:rPr>
          <w:rFonts w:ascii="Tahoma" w:hAnsi="Tahoma" w:cs="Tahoma"/>
        </w:rPr>
        <w:t>of uncoated</w:t>
      </w:r>
      <w:r w:rsidR="000D0D23">
        <w:rPr>
          <w:rFonts w:ascii="Tahoma" w:hAnsi="Tahoma" w:cs="Tahoma"/>
        </w:rPr>
        <w:t xml:space="preserve"> </w:t>
      </w:r>
      <w:r w:rsidRPr="00216602">
        <w:rPr>
          <w:rFonts w:ascii="Tahoma" w:hAnsi="Tahoma" w:cs="Tahoma"/>
        </w:rPr>
        <w:t>steel tie wires with</w:t>
      </w:r>
      <w:r w:rsidR="000D0D23">
        <w:rPr>
          <w:rFonts w:ascii="Tahoma" w:hAnsi="Tahoma" w:cs="Tahoma"/>
        </w:rPr>
        <w:t xml:space="preserve"> optional</w:t>
      </w:r>
      <w:r w:rsidRPr="00216602">
        <w:rPr>
          <w:rFonts w:ascii="Tahoma" w:hAnsi="Tahoma" w:cs="Tahoma"/>
        </w:rPr>
        <w:t xml:space="preserve"> loop ties to make</w:t>
      </w:r>
      <w:r>
        <w:rPr>
          <w:rFonts w:ascii="Tahoma" w:hAnsi="Tahoma" w:cs="Tahoma"/>
        </w:rPr>
        <w:t xml:space="preserve"> </w:t>
      </w:r>
      <w:r w:rsidRPr="00216602">
        <w:rPr>
          <w:rFonts w:ascii="Tahoma" w:hAnsi="Tahoma" w:cs="Tahoma"/>
        </w:rPr>
        <w:t>connections to the reinforcing steel</w:t>
      </w:r>
      <w:r w:rsidR="0060317C">
        <w:rPr>
          <w:rFonts w:ascii="Tahoma" w:hAnsi="Tahoma" w:cs="Tahoma"/>
        </w:rPr>
        <w:t>.</w:t>
      </w:r>
    </w:p>
    <w:p w14:paraId="243060AF" w14:textId="77777777" w:rsidR="00D7773B" w:rsidRDefault="00D7773B" w:rsidP="00216602">
      <w:pPr>
        <w:pStyle w:val="PlainText"/>
        <w:rPr>
          <w:rFonts w:ascii="Tahoma" w:hAnsi="Tahoma" w:cs="Tahoma"/>
        </w:rPr>
      </w:pPr>
    </w:p>
    <w:p w14:paraId="2701C7EE" w14:textId="77239CBB"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Individual anode units shall be approximately </w:t>
      </w:r>
      <w:r w:rsidR="00797FCD" w:rsidRPr="00797FCD">
        <w:rPr>
          <w:rFonts w:ascii="Tahoma" w:eastAsia="MS Mincho" w:hAnsi="Tahoma" w:cs="Tahoma"/>
          <w:i/>
          <w:iCs/>
        </w:rPr>
        <w:t>[</w:t>
      </w:r>
      <w:r w:rsidR="00797FCD">
        <w:rPr>
          <w:rFonts w:ascii="Tahoma" w:eastAsia="MS Mincho" w:hAnsi="Tahoma" w:cs="Tahoma"/>
          <w:i/>
          <w:iCs/>
        </w:rPr>
        <w:t>e</w:t>
      </w:r>
      <w:r w:rsidR="00797FCD" w:rsidRPr="00797FCD">
        <w:rPr>
          <w:rFonts w:ascii="Tahoma" w:eastAsia="MS Mincho" w:hAnsi="Tahoma" w:cs="Tahoma"/>
          <w:i/>
          <w:iCs/>
        </w:rPr>
        <w:t xml:space="preserve">nter </w:t>
      </w:r>
      <w:r w:rsidR="00693048">
        <w:rPr>
          <w:rFonts w:ascii="Tahoma" w:eastAsia="MS Mincho" w:hAnsi="Tahoma" w:cs="Tahoma"/>
          <w:i/>
          <w:iCs/>
        </w:rPr>
        <w:t xml:space="preserve">nominal </w:t>
      </w:r>
      <w:r w:rsidR="00797FCD">
        <w:rPr>
          <w:rFonts w:ascii="Tahoma" w:eastAsia="MS Mincho" w:hAnsi="Tahoma" w:cs="Tahoma"/>
          <w:i/>
          <w:iCs/>
        </w:rPr>
        <w:t>d</w:t>
      </w:r>
      <w:r w:rsidR="00797FCD" w:rsidRPr="00797FCD">
        <w:rPr>
          <w:rFonts w:ascii="Tahoma" w:eastAsia="MS Mincho" w:hAnsi="Tahoma" w:cs="Tahoma"/>
          <w:i/>
          <w:iCs/>
        </w:rPr>
        <w:t xml:space="preserve">imensions from </w:t>
      </w:r>
      <w:r w:rsidR="00797FCD">
        <w:rPr>
          <w:rFonts w:ascii="Tahoma" w:eastAsia="MS Mincho" w:hAnsi="Tahoma" w:cs="Tahoma"/>
          <w:i/>
          <w:iCs/>
        </w:rPr>
        <w:t>t</w:t>
      </w:r>
      <w:r w:rsidR="00797FCD" w:rsidRPr="00797FCD">
        <w:rPr>
          <w:rFonts w:ascii="Tahoma" w:eastAsia="MS Mincho" w:hAnsi="Tahoma" w:cs="Tahoma"/>
          <w:i/>
          <w:iCs/>
        </w:rPr>
        <w:t xml:space="preserve">able </w:t>
      </w:r>
      <w:r w:rsidR="00797FCD">
        <w:rPr>
          <w:rFonts w:ascii="Tahoma" w:eastAsia="MS Mincho" w:hAnsi="Tahoma" w:cs="Tahoma"/>
          <w:i/>
          <w:iCs/>
        </w:rPr>
        <w:t>a</w:t>
      </w:r>
      <w:r w:rsidR="00797FCD" w:rsidRPr="00797FCD">
        <w:rPr>
          <w:rFonts w:ascii="Tahoma" w:eastAsia="MS Mincho" w:hAnsi="Tahoma" w:cs="Tahoma"/>
          <w:i/>
          <w:iCs/>
        </w:rPr>
        <w:t>bove]</w:t>
      </w:r>
      <w:r w:rsidRPr="00411D21">
        <w:rPr>
          <w:rFonts w:ascii="Tahoma" w:eastAsia="MS Mincho" w:hAnsi="Tahoma" w:cs="Tahoma"/>
        </w:rPr>
        <w:t xml:space="preserve">.  The length of individual anode units shall be </w:t>
      </w:r>
      <w:r w:rsidRPr="00FA4ED4">
        <w:rPr>
          <w:rFonts w:ascii="Tahoma" w:eastAsia="MS Mincho" w:hAnsi="Tahoma" w:cs="Tahoma"/>
          <w:i/>
          <w:iCs/>
        </w:rPr>
        <w:t>[enter length</w:t>
      </w:r>
      <w:r w:rsidR="00FA4ED4">
        <w:rPr>
          <w:rFonts w:ascii="Tahoma" w:eastAsia="MS Mincho" w:hAnsi="Tahoma" w:cs="Tahoma"/>
          <w:i/>
          <w:iCs/>
        </w:rPr>
        <w:t xml:space="preserve"> of each anode</w:t>
      </w:r>
      <w:r w:rsidR="00693048">
        <w:rPr>
          <w:rFonts w:ascii="Tahoma" w:eastAsia="MS Mincho" w:hAnsi="Tahoma" w:cs="Tahoma"/>
          <w:i/>
          <w:iCs/>
        </w:rPr>
        <w:t>] [</w:t>
      </w:r>
      <w:r w:rsidRPr="00FA4ED4">
        <w:rPr>
          <w:rFonts w:ascii="Tahoma" w:eastAsia="MS Mincho" w:hAnsi="Tahoma" w:cs="Tahoma"/>
          <w:i/>
          <w:iCs/>
        </w:rPr>
        <w:t>as shown on the drawings]</w:t>
      </w:r>
      <w:r w:rsidRPr="00411D21">
        <w:rPr>
          <w:rFonts w:ascii="Tahoma" w:eastAsia="MS Mincho" w:hAnsi="Tahoma" w:cs="Tahoma"/>
        </w:rPr>
        <w:t xml:space="preserve">.  Anode units shall be supplied with uncoated, steel tie wires for </w:t>
      </w:r>
      <w:r w:rsidRPr="00FA4ED4">
        <w:rPr>
          <w:rFonts w:ascii="Tahoma" w:eastAsia="MS Mincho" w:hAnsi="Tahoma" w:cs="Tahoma"/>
          <w:i/>
          <w:iCs/>
        </w:rPr>
        <w:t>[direct connection to the steel</w:t>
      </w:r>
      <w:r w:rsidR="00693048">
        <w:rPr>
          <w:rFonts w:ascii="Tahoma" w:eastAsia="MS Mincho" w:hAnsi="Tahoma" w:cs="Tahoma"/>
          <w:i/>
          <w:iCs/>
        </w:rPr>
        <w:t xml:space="preserve"> or </w:t>
      </w:r>
      <w:r w:rsidRPr="00FA4ED4">
        <w:rPr>
          <w:rFonts w:ascii="Tahoma" w:eastAsia="MS Mincho" w:hAnsi="Tahoma" w:cs="Tahoma"/>
          <w:i/>
          <w:iCs/>
        </w:rPr>
        <w:t xml:space="preserve">connection to </w:t>
      </w:r>
      <w:r w:rsidR="00693048">
        <w:rPr>
          <w:rFonts w:ascii="Tahoma" w:eastAsia="MS Mincho" w:hAnsi="Tahoma" w:cs="Tahoma"/>
          <w:i/>
          <w:iCs/>
        </w:rPr>
        <w:t xml:space="preserve">an </w:t>
      </w:r>
      <w:r w:rsidRPr="00FA4ED4">
        <w:rPr>
          <w:rFonts w:ascii="Tahoma" w:eastAsia="MS Mincho" w:hAnsi="Tahoma" w:cs="Tahoma"/>
          <w:i/>
          <w:iCs/>
        </w:rPr>
        <w:t xml:space="preserve">inter-anode </w:t>
      </w:r>
      <w:r w:rsidR="00693048">
        <w:rPr>
          <w:rFonts w:ascii="Tahoma" w:eastAsia="MS Mincho" w:hAnsi="Tahoma" w:cs="Tahoma"/>
          <w:i/>
          <w:iCs/>
        </w:rPr>
        <w:t xml:space="preserve">connecting </w:t>
      </w:r>
      <w:r w:rsidRPr="00FA4ED4">
        <w:rPr>
          <w:rFonts w:ascii="Tahoma" w:eastAsia="MS Mincho" w:hAnsi="Tahoma" w:cs="Tahoma"/>
          <w:i/>
          <w:iCs/>
        </w:rPr>
        <w:t>header wire as per the design].</w:t>
      </w:r>
      <w:r w:rsidRPr="00411D21">
        <w:rPr>
          <w:rFonts w:ascii="Tahoma" w:eastAsia="MS Mincho" w:hAnsi="Tahoma" w:cs="Tahoma"/>
        </w:rPr>
        <w:t xml:space="preserve">  Distributed galvanic anodes shall be </w:t>
      </w:r>
      <w:r w:rsidR="00911E9C" w:rsidRPr="00911E9C">
        <w:rPr>
          <w:rFonts w:ascii="Tahoma" w:eastAsia="MS Mincho" w:hAnsi="Tahoma" w:cs="Tahoma"/>
          <w:i/>
          <w:iCs/>
        </w:rPr>
        <w:t>[</w:t>
      </w:r>
      <w:r w:rsidR="00FA4ED4" w:rsidRPr="00911E9C">
        <w:rPr>
          <w:rFonts w:ascii="Tahoma" w:eastAsia="MS Mincho" w:hAnsi="Tahoma" w:cs="Tahoma"/>
          <w:i/>
          <w:iCs/>
        </w:rPr>
        <w:t>Galvashield</w:t>
      </w:r>
      <w:r w:rsidRPr="00911E9C">
        <w:rPr>
          <w:rFonts w:ascii="Tahoma" w:eastAsia="MS Mincho" w:hAnsi="Tahoma" w:cs="Tahoma"/>
          <w:i/>
          <w:iCs/>
          <w:vertAlign w:val="superscript"/>
        </w:rPr>
        <w:t xml:space="preserve"> </w:t>
      </w:r>
      <w:r w:rsidRPr="00911E9C">
        <w:rPr>
          <w:rFonts w:ascii="Tahoma" w:eastAsia="MS Mincho" w:hAnsi="Tahoma" w:cs="Tahoma"/>
          <w:i/>
          <w:iCs/>
        </w:rPr>
        <w:t>DAS</w:t>
      </w:r>
      <w:r w:rsidR="00911E9C" w:rsidRPr="00911E9C">
        <w:rPr>
          <w:rFonts w:ascii="Tahoma" w:eastAsia="MS Mincho" w:hAnsi="Tahoma" w:cs="Tahoma"/>
          <w:i/>
          <w:iCs/>
        </w:rPr>
        <w:t>] [Galvashield</w:t>
      </w:r>
      <w:r w:rsidR="00911E9C" w:rsidRPr="00911E9C">
        <w:rPr>
          <w:rFonts w:ascii="Tahoma" w:eastAsia="MS Mincho" w:hAnsi="Tahoma" w:cs="Tahoma"/>
          <w:i/>
          <w:iCs/>
          <w:vertAlign w:val="superscript"/>
        </w:rPr>
        <w:t xml:space="preserve"> </w:t>
      </w:r>
      <w:r w:rsidR="00911E9C" w:rsidRPr="00911E9C">
        <w:rPr>
          <w:rFonts w:ascii="Tahoma" w:eastAsia="MS Mincho" w:hAnsi="Tahoma" w:cs="Tahoma"/>
          <w:i/>
          <w:iCs/>
        </w:rPr>
        <w:t>DAS-X]</w:t>
      </w:r>
      <w:r w:rsidRPr="00411D21">
        <w:rPr>
          <w:rFonts w:ascii="Tahoma" w:eastAsia="MS Mincho" w:hAnsi="Tahoma" w:cs="Tahoma"/>
        </w:rPr>
        <w:t xml:space="preserve"> available from </w:t>
      </w:r>
      <w:r w:rsidR="00FA4ED4" w:rsidRPr="00FA4ED4">
        <w:rPr>
          <w:rFonts w:ascii="Tahoma" w:eastAsia="MS Mincho" w:hAnsi="Tahoma" w:cs="Tahoma"/>
        </w:rPr>
        <w:t>Vector Corrosion Technologies (www.vector-corrosion.com) USA (813) 830-7566, Canada (204) 489-9611, UK (44) 1384 671 400 or approved equal</w:t>
      </w:r>
      <w:r w:rsidRPr="00411D21">
        <w:rPr>
          <w:rFonts w:ascii="Tahoma" w:eastAsia="MS Mincho" w:hAnsi="Tahoma" w:cs="Tahoma"/>
        </w:rPr>
        <w:t>.</w:t>
      </w:r>
    </w:p>
    <w:p w14:paraId="0A5FB5AE" w14:textId="77777777" w:rsidR="00D07F06" w:rsidRDefault="00D07F06" w:rsidP="00D07F06">
      <w:pPr>
        <w:pStyle w:val="PlainText"/>
        <w:rPr>
          <w:rFonts w:ascii="Tahoma" w:eastAsia="MS Mincho" w:hAnsi="Tahoma" w:cs="Tahoma"/>
        </w:rPr>
      </w:pPr>
    </w:p>
    <w:p w14:paraId="46E2D363" w14:textId="3AD6237D" w:rsidR="0049373E" w:rsidRPr="00250F83" w:rsidRDefault="006A19D0" w:rsidP="0049373E">
      <w:pPr>
        <w:pStyle w:val="PlainText"/>
        <w:rPr>
          <w:rFonts w:ascii="Tahoma" w:eastAsia="MS Mincho" w:hAnsi="Tahoma" w:cs="Tahoma"/>
        </w:rPr>
      </w:pPr>
      <w:r w:rsidRPr="006D58EA">
        <w:rPr>
          <w:rFonts w:ascii="Tahoma" w:eastAsia="MS Mincho" w:hAnsi="Tahoma" w:cs="Tahoma"/>
        </w:rPr>
        <w:t xml:space="preserve">The spacing of the </w:t>
      </w:r>
      <w:r w:rsidR="3EC4CF7D" w:rsidRPr="006D58EA">
        <w:rPr>
          <w:rFonts w:ascii="Tahoma" w:eastAsia="MS Mincho" w:hAnsi="Tahoma" w:cs="Tahoma"/>
        </w:rPr>
        <w:t>distributed galvanic anode</w:t>
      </w:r>
      <w:r w:rsidRPr="006D58EA">
        <w:rPr>
          <w:rFonts w:ascii="Tahoma" w:eastAsia="MS Mincho" w:hAnsi="Tahoma" w:cs="Tahoma"/>
        </w:rPr>
        <w:t xml:space="preserve"> units wi</w:t>
      </w:r>
      <w:r w:rsidR="00135697" w:rsidRPr="006D58EA">
        <w:rPr>
          <w:rFonts w:ascii="Tahoma" w:eastAsia="MS Mincho" w:hAnsi="Tahoma" w:cs="Tahoma"/>
        </w:rPr>
        <w:t xml:space="preserve">ll be </w:t>
      </w:r>
      <w:r w:rsidR="00135697" w:rsidRPr="00E34A01">
        <w:rPr>
          <w:rFonts w:ascii="Tahoma" w:eastAsia="MS Mincho" w:hAnsi="Tahoma" w:cs="Tahoma"/>
          <w:i/>
          <w:iCs/>
        </w:rPr>
        <w:t>[enter spacing here]</w:t>
      </w:r>
      <w:r w:rsidR="00135697" w:rsidRPr="006D58EA">
        <w:rPr>
          <w:rFonts w:ascii="Tahoma" w:eastAsia="MS Mincho" w:hAnsi="Tahoma" w:cs="Tahoma"/>
        </w:rPr>
        <w:t xml:space="preserve"> as per the design. </w:t>
      </w:r>
      <w:r w:rsidR="0049373E" w:rsidRPr="00250F83">
        <w:rPr>
          <w:rFonts w:ascii="Tahoma" w:eastAsia="MS Mincho" w:hAnsi="Tahoma" w:cs="Tahoma"/>
        </w:rPr>
        <w:t xml:space="preserve">The basis of design is as follows:  </w:t>
      </w:r>
    </w:p>
    <w:p w14:paraId="1A9CACEC" w14:textId="52578F7F" w:rsidR="00573A80" w:rsidRPr="006D58EA" w:rsidRDefault="00573A80" w:rsidP="4C193B9A">
      <w:pPr>
        <w:pStyle w:val="PlainText"/>
        <w:rPr>
          <w:rFonts w:ascii="Tahoma" w:eastAsia="MS Mincho" w:hAnsi="Tahoma" w:cs="Tahoma"/>
        </w:rPr>
      </w:pPr>
    </w:p>
    <w:p w14:paraId="1A582548" w14:textId="75663F9E" w:rsidR="00250F83" w:rsidRPr="00250F83" w:rsidRDefault="00250F83" w:rsidP="001B5A98">
      <w:pPr>
        <w:pStyle w:val="PlainText"/>
        <w:ind w:left="720"/>
        <w:rPr>
          <w:rFonts w:ascii="Tahoma" w:eastAsia="MS Mincho" w:hAnsi="Tahoma" w:cs="Tahoma"/>
        </w:rPr>
      </w:pPr>
      <w:r w:rsidRPr="00250F83">
        <w:rPr>
          <w:rFonts w:ascii="Tahoma" w:eastAsia="MS Mincho" w:hAnsi="Tahoma" w:cs="Tahoma"/>
        </w:rPr>
        <w:t>Anode</w:t>
      </w:r>
      <w:r w:rsidR="0049373E" w:rsidRPr="00250F83">
        <w:rPr>
          <w:rFonts w:ascii="Tahoma" w:eastAsia="MS Mincho" w:hAnsi="Tahoma" w:cs="Tahoma"/>
        </w:rPr>
        <w:t>: [</w:t>
      </w:r>
      <w:r w:rsidRPr="00250F83">
        <w:rPr>
          <w:rFonts w:ascii="Tahoma" w:eastAsia="MS Mincho" w:hAnsi="Tahoma" w:cs="Tahoma"/>
          <w:i/>
          <w:iCs/>
        </w:rPr>
        <w:t xml:space="preserve">Galvashield </w:t>
      </w:r>
      <w:r w:rsidR="00D03660" w:rsidRPr="0049373E">
        <w:rPr>
          <w:rFonts w:ascii="Tahoma" w:eastAsia="MS Mincho" w:hAnsi="Tahoma" w:cs="Tahoma"/>
          <w:i/>
          <w:iCs/>
        </w:rPr>
        <w:t>DAS</w:t>
      </w:r>
      <w:r w:rsidR="0049373E" w:rsidRPr="0049373E">
        <w:rPr>
          <w:rFonts w:ascii="Tahoma" w:eastAsia="MS Mincho" w:hAnsi="Tahoma" w:cs="Tahoma"/>
          <w:i/>
          <w:iCs/>
        </w:rPr>
        <w:t>]</w:t>
      </w:r>
      <w:r w:rsidRPr="00250F83">
        <w:rPr>
          <w:rFonts w:ascii="Tahoma" w:eastAsia="MS Mincho" w:hAnsi="Tahoma" w:cs="Tahoma"/>
          <w:i/>
          <w:iCs/>
        </w:rPr>
        <w:t xml:space="preserve"> </w:t>
      </w:r>
      <w:r w:rsidR="002B408F" w:rsidRPr="0049373E">
        <w:rPr>
          <w:rFonts w:ascii="Tahoma" w:eastAsia="MS Mincho" w:hAnsi="Tahoma" w:cs="Tahoma"/>
          <w:i/>
          <w:iCs/>
        </w:rPr>
        <w:t>[Galvashield DAS-X]</w:t>
      </w:r>
    </w:p>
    <w:p w14:paraId="4FF4C9AA" w14:textId="77777777" w:rsidR="00250F83" w:rsidRPr="00250F83" w:rsidRDefault="00250F83" w:rsidP="001B5A98">
      <w:pPr>
        <w:pStyle w:val="PlainText"/>
        <w:ind w:left="720"/>
        <w:rPr>
          <w:rFonts w:ascii="Tahoma" w:eastAsia="MS Mincho" w:hAnsi="Tahoma" w:cs="Tahoma"/>
        </w:rPr>
      </w:pPr>
      <w:r w:rsidRPr="00250F83">
        <w:rPr>
          <w:rFonts w:ascii="Tahoma" w:eastAsia="MS Mincho" w:hAnsi="Tahoma" w:cs="Tahoma"/>
        </w:rPr>
        <w:t>Service Life:  20 years minimum</w:t>
      </w:r>
    </w:p>
    <w:p w14:paraId="211DBE8E" w14:textId="330253CB" w:rsidR="00250F83" w:rsidRPr="00250F83" w:rsidRDefault="00250F83" w:rsidP="001B5A98">
      <w:pPr>
        <w:pStyle w:val="PlainText"/>
        <w:ind w:left="720"/>
        <w:rPr>
          <w:rFonts w:ascii="Tahoma" w:eastAsia="MS Mincho" w:hAnsi="Tahoma" w:cs="Tahoma"/>
        </w:rPr>
      </w:pPr>
      <w:r w:rsidRPr="00250F83">
        <w:rPr>
          <w:rFonts w:ascii="Tahoma" w:eastAsia="MS Mincho" w:hAnsi="Tahoma" w:cs="Tahoma"/>
        </w:rPr>
        <w:t xml:space="preserve">Efficiency*Utilization Factor:  </w:t>
      </w:r>
      <w:r w:rsidR="00D160F4">
        <w:rPr>
          <w:rFonts w:ascii="Tahoma" w:eastAsia="MS Mincho" w:hAnsi="Tahoma" w:cs="Tahoma"/>
        </w:rPr>
        <w:t>7</w:t>
      </w:r>
      <w:r w:rsidRPr="00250F83">
        <w:rPr>
          <w:rFonts w:ascii="Tahoma" w:eastAsia="MS Mincho" w:hAnsi="Tahoma" w:cs="Tahoma"/>
        </w:rPr>
        <w:t>5%</w:t>
      </w:r>
    </w:p>
    <w:p w14:paraId="626B6E36" w14:textId="77777777" w:rsidR="001566BD" w:rsidRDefault="00250F83" w:rsidP="001B5A98">
      <w:pPr>
        <w:pStyle w:val="PlainText"/>
        <w:ind w:left="720"/>
        <w:rPr>
          <w:rFonts w:ascii="Tahoma" w:eastAsia="MS Mincho" w:hAnsi="Tahoma" w:cs="Tahoma"/>
        </w:rPr>
      </w:pPr>
      <w:r w:rsidRPr="00250F83">
        <w:rPr>
          <w:rFonts w:ascii="Tahoma" w:eastAsia="MS Mincho" w:hAnsi="Tahoma" w:cs="Tahoma"/>
        </w:rPr>
        <w:t xml:space="preserve">Minimum current density delivered </w:t>
      </w:r>
      <w:r w:rsidRPr="002B408F">
        <w:rPr>
          <w:rFonts w:ascii="Tahoma" w:eastAsia="MS Mincho" w:hAnsi="Tahoma" w:cs="Tahoma"/>
        </w:rPr>
        <w:t xml:space="preserve">over the </w:t>
      </w:r>
      <w:r w:rsidR="00D76E53" w:rsidRPr="002B408F">
        <w:rPr>
          <w:rFonts w:ascii="Tahoma" w:eastAsia="MS Mincho" w:hAnsi="Tahoma" w:cs="Tahoma"/>
        </w:rPr>
        <w:t xml:space="preserve">anode </w:t>
      </w:r>
      <w:r w:rsidRPr="002B408F">
        <w:rPr>
          <w:rFonts w:ascii="Tahoma" w:eastAsia="MS Mincho" w:hAnsi="Tahoma" w:cs="Tahoma"/>
        </w:rPr>
        <w:t>service life</w:t>
      </w:r>
      <w:r w:rsidR="001566BD">
        <w:rPr>
          <w:rFonts w:ascii="Tahoma" w:eastAsia="MS Mincho" w:hAnsi="Tahoma" w:cs="Tahoma"/>
        </w:rPr>
        <w:t xml:space="preserve"> </w:t>
      </w:r>
    </w:p>
    <w:p w14:paraId="3C013530" w14:textId="20A8B643" w:rsidR="00250F83" w:rsidRPr="00250F83" w:rsidRDefault="001566BD" w:rsidP="001566BD">
      <w:pPr>
        <w:pStyle w:val="PlainText"/>
        <w:ind w:left="720" w:firstLine="720"/>
        <w:rPr>
          <w:rFonts w:ascii="Tahoma" w:eastAsia="MS Mincho" w:hAnsi="Tahoma" w:cs="Tahoma"/>
          <w:i/>
          <w:iCs/>
        </w:rPr>
      </w:pPr>
      <w:r w:rsidRPr="006800E8">
        <w:rPr>
          <w:rFonts w:ascii="Tahoma" w:eastAsia="MS Mincho" w:hAnsi="Tahoma" w:cs="Tahoma"/>
          <w:i/>
          <w:iCs/>
        </w:rPr>
        <w:t xml:space="preserve">[select </w:t>
      </w:r>
      <w:r w:rsidR="006800E8">
        <w:rPr>
          <w:rFonts w:ascii="Tahoma" w:eastAsia="MS Mincho" w:hAnsi="Tahoma" w:cs="Tahoma"/>
          <w:i/>
          <w:iCs/>
        </w:rPr>
        <w:t xml:space="preserve">one </w:t>
      </w:r>
      <w:r w:rsidRPr="006800E8">
        <w:rPr>
          <w:rFonts w:ascii="Tahoma" w:eastAsia="MS Mincho" w:hAnsi="Tahoma" w:cs="Tahoma"/>
          <w:i/>
          <w:iCs/>
        </w:rPr>
        <w:t>from table above</w:t>
      </w:r>
      <w:r w:rsidR="00250F83" w:rsidRPr="00250F83">
        <w:rPr>
          <w:rFonts w:ascii="Tahoma" w:eastAsia="MS Mincho" w:hAnsi="Tahoma" w:cs="Tahoma"/>
          <w:i/>
          <w:iCs/>
        </w:rPr>
        <w:t>:</w:t>
      </w:r>
    </w:p>
    <w:p w14:paraId="15624BFB" w14:textId="487F2871"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Low to Moderate Risk – 0.</w:t>
      </w:r>
      <w:r w:rsidR="00ED24F0">
        <w:rPr>
          <w:rFonts w:ascii="Tahoma" w:eastAsia="MS Mincho" w:hAnsi="Tahoma" w:cs="Tahoma"/>
          <w:i/>
          <w:iCs/>
        </w:rPr>
        <w:t>6</w:t>
      </w:r>
      <w:r w:rsidRPr="00250F83">
        <w:rPr>
          <w:rFonts w:ascii="Tahoma" w:eastAsia="MS Mincho" w:hAnsi="Tahoma" w:cs="Tahoma"/>
          <w:i/>
          <w:iCs/>
        </w:rPr>
        <w:t xml:space="preserve"> mA/m2 of steel surface area</w:t>
      </w:r>
    </w:p>
    <w:p w14:paraId="770991FB" w14:textId="0A6519E1"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 xml:space="preserve">High Corrosion Risk – </w:t>
      </w:r>
      <w:r w:rsidR="00926A1D">
        <w:rPr>
          <w:rFonts w:ascii="Tahoma" w:eastAsia="MS Mincho" w:hAnsi="Tahoma" w:cs="Tahoma"/>
          <w:i/>
          <w:iCs/>
        </w:rPr>
        <w:t>1.2</w:t>
      </w:r>
      <w:r w:rsidRPr="00250F83">
        <w:rPr>
          <w:rFonts w:ascii="Tahoma" w:eastAsia="MS Mincho" w:hAnsi="Tahoma" w:cs="Tahoma"/>
          <w:i/>
          <w:iCs/>
        </w:rPr>
        <w:t xml:space="preserve"> mA/m2 </w:t>
      </w:r>
    </w:p>
    <w:p w14:paraId="4532340F" w14:textId="1D82BB14" w:rsidR="00250F83" w:rsidRPr="00250F83" w:rsidRDefault="00250F83" w:rsidP="001B5A98">
      <w:pPr>
        <w:pStyle w:val="PlainText"/>
        <w:numPr>
          <w:ilvl w:val="0"/>
          <w:numId w:val="4"/>
        </w:numPr>
        <w:ind w:left="2174"/>
        <w:rPr>
          <w:rFonts w:ascii="Tahoma" w:eastAsia="MS Mincho" w:hAnsi="Tahoma" w:cs="Tahoma"/>
          <w:i/>
          <w:iCs/>
        </w:rPr>
      </w:pPr>
      <w:r w:rsidRPr="00250F83">
        <w:rPr>
          <w:rFonts w:ascii="Tahoma" w:eastAsia="MS Mincho" w:hAnsi="Tahoma" w:cs="Tahoma"/>
          <w:i/>
          <w:iCs/>
        </w:rPr>
        <w:t xml:space="preserve">Extremely High Risk – </w:t>
      </w:r>
      <w:r w:rsidR="00926A1D">
        <w:rPr>
          <w:rFonts w:ascii="Tahoma" w:eastAsia="MS Mincho" w:hAnsi="Tahoma" w:cs="Tahoma"/>
          <w:i/>
          <w:iCs/>
        </w:rPr>
        <w:t>2.4</w:t>
      </w:r>
      <w:r w:rsidRPr="00250F83">
        <w:rPr>
          <w:rFonts w:ascii="Tahoma" w:eastAsia="MS Mincho" w:hAnsi="Tahoma" w:cs="Tahoma"/>
          <w:i/>
          <w:iCs/>
        </w:rPr>
        <w:t xml:space="preserve"> mA/m2</w:t>
      </w:r>
      <w:r w:rsidR="006800E8">
        <w:rPr>
          <w:rFonts w:ascii="Tahoma" w:eastAsia="MS Mincho" w:hAnsi="Tahoma" w:cs="Tahoma"/>
          <w:i/>
          <w:iCs/>
        </w:rPr>
        <w:t>]</w:t>
      </w:r>
    </w:p>
    <w:p w14:paraId="47DFFDAF" w14:textId="0D18FFC1" w:rsidR="00573A80" w:rsidRPr="002B408F" w:rsidRDefault="00250F83" w:rsidP="0049373E">
      <w:pPr>
        <w:pStyle w:val="PlainText"/>
        <w:ind w:left="720"/>
        <w:rPr>
          <w:rFonts w:ascii="Tahoma" w:eastAsia="MS Mincho" w:hAnsi="Tahoma" w:cs="Tahoma"/>
        </w:rPr>
      </w:pPr>
      <w:r w:rsidRPr="00250F83">
        <w:rPr>
          <w:rFonts w:ascii="Tahoma" w:eastAsia="MS Mincho" w:hAnsi="Tahoma" w:cs="Tahoma"/>
        </w:rPr>
        <w:t>Anode aging factor:  12.5 years (</w:t>
      </w:r>
      <w:r w:rsidR="005F3486">
        <w:rPr>
          <w:rFonts w:ascii="Tahoma" w:eastAsia="MS Mincho" w:hAnsi="Tahoma" w:cs="Tahoma"/>
        </w:rPr>
        <w:t>a</w:t>
      </w:r>
      <w:r w:rsidRPr="00250F83">
        <w:rPr>
          <w:rFonts w:ascii="Tahoma" w:eastAsia="MS Mincho" w:hAnsi="Tahoma" w:cs="Tahoma"/>
        </w:rPr>
        <w:t>pproximate half-life, the time when anode current drops by 50%)</w:t>
      </w:r>
      <w:r w:rsidR="00135697" w:rsidRPr="002B408F">
        <w:rPr>
          <w:rFonts w:ascii="Tahoma" w:eastAsia="MS Mincho" w:hAnsi="Tahoma" w:cs="Tahoma"/>
        </w:rPr>
        <w:t>]</w:t>
      </w:r>
    </w:p>
    <w:p w14:paraId="5784A09F" w14:textId="77777777" w:rsidR="00573A80" w:rsidRPr="002B408F" w:rsidRDefault="00573A80" w:rsidP="00D07F06">
      <w:pPr>
        <w:pStyle w:val="PlainText"/>
        <w:rPr>
          <w:rFonts w:ascii="Tahoma" w:eastAsia="MS Mincho" w:hAnsi="Tahoma" w:cs="Tahoma"/>
        </w:rPr>
      </w:pPr>
    </w:p>
    <w:p w14:paraId="14C97AE0"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lastRenderedPageBreak/>
        <w:t>Application for approved equals shall be requested in writing two weeks before submission of project bids.  Application for galvanic anode approved equals shall include verification of the following information:</w:t>
      </w:r>
    </w:p>
    <w:p w14:paraId="107BB2BA" w14:textId="77777777" w:rsidR="00D07F06" w:rsidRPr="00411D21" w:rsidRDefault="00D07F06" w:rsidP="00D07F06">
      <w:pPr>
        <w:pStyle w:val="PlainText"/>
        <w:rPr>
          <w:rFonts w:ascii="Tahoma" w:eastAsia="MS Mincho" w:hAnsi="Tahoma" w:cs="Tahoma"/>
        </w:rPr>
      </w:pPr>
    </w:p>
    <w:p w14:paraId="74844AC1" w14:textId="49834521" w:rsidR="00D07F06" w:rsidRPr="00693048" w:rsidRDefault="00D0311B" w:rsidP="00D07F06">
      <w:pPr>
        <w:pStyle w:val="PlainText"/>
        <w:numPr>
          <w:ilvl w:val="0"/>
          <w:numId w:val="2"/>
        </w:numPr>
        <w:rPr>
          <w:rFonts w:ascii="Tahoma" w:eastAsia="MS Mincho" w:hAnsi="Tahoma" w:cs="Tahoma"/>
          <w:i/>
          <w:iCs/>
        </w:rPr>
      </w:pPr>
      <w:r>
        <w:rPr>
          <w:rFonts w:ascii="Tahoma" w:eastAsia="MS Mincho" w:hAnsi="Tahoma" w:cs="Tahoma"/>
        </w:rPr>
        <w:t>Type of activation</w:t>
      </w:r>
      <w:r w:rsidR="000B57AF">
        <w:rPr>
          <w:rFonts w:ascii="Tahoma" w:eastAsia="MS Mincho" w:hAnsi="Tahoma" w:cs="Tahoma"/>
        </w:rPr>
        <w:t xml:space="preserve"> mechanism</w:t>
      </w:r>
      <w:r>
        <w:rPr>
          <w:rFonts w:ascii="Tahoma" w:eastAsia="MS Mincho" w:hAnsi="Tahoma" w:cs="Tahoma"/>
        </w:rPr>
        <w:t xml:space="preserve"> must be </w:t>
      </w:r>
      <w:r w:rsidR="00E44439">
        <w:rPr>
          <w:rFonts w:ascii="Tahoma" w:eastAsia="MS Mincho" w:hAnsi="Tahoma" w:cs="Tahoma"/>
        </w:rPr>
        <w:t xml:space="preserve">stated and </w:t>
      </w:r>
      <w:r>
        <w:rPr>
          <w:rFonts w:ascii="Tahoma" w:eastAsia="MS Mincho" w:hAnsi="Tahoma" w:cs="Tahoma"/>
        </w:rPr>
        <w:t>demonstrated</w:t>
      </w:r>
      <w:r w:rsidR="002403C4">
        <w:rPr>
          <w:rFonts w:ascii="Tahoma" w:eastAsia="MS Mincho" w:hAnsi="Tahoma" w:cs="Tahoma"/>
        </w:rPr>
        <w:t>.</w:t>
      </w:r>
    </w:p>
    <w:p w14:paraId="1234CF5E" w14:textId="6389E149" w:rsidR="00D07F06" w:rsidRDefault="00D07F06" w:rsidP="00D07F06">
      <w:pPr>
        <w:pStyle w:val="PlainText"/>
        <w:numPr>
          <w:ilvl w:val="0"/>
          <w:numId w:val="2"/>
        </w:numPr>
        <w:rPr>
          <w:rFonts w:ascii="Tahoma" w:eastAsia="MS Mincho" w:hAnsi="Tahoma" w:cs="Tahoma"/>
        </w:rPr>
      </w:pPr>
      <w:r w:rsidRPr="00411D21">
        <w:rPr>
          <w:rFonts w:ascii="Tahoma" w:eastAsia="MS Mincho" w:hAnsi="Tahoma" w:cs="Tahoma"/>
        </w:rPr>
        <w:t xml:space="preserve">The distributed anode contains no </w:t>
      </w:r>
      <w:r w:rsidR="00FA4ED4">
        <w:rPr>
          <w:rFonts w:ascii="Tahoma" w:eastAsia="MS Mincho" w:hAnsi="Tahoma" w:cs="Tahoma"/>
        </w:rPr>
        <w:t xml:space="preserve">intentionally </w:t>
      </w:r>
      <w:r w:rsidRPr="00411D21">
        <w:rPr>
          <w:rFonts w:ascii="Tahoma" w:eastAsia="MS Mincho" w:hAnsi="Tahoma" w:cs="Tahoma"/>
        </w:rPr>
        <w:t>added constituents corrosive to reinforcing steel or detrimental to concrete, e.g. chloride, bromide, sulfate, etc.</w:t>
      </w:r>
    </w:p>
    <w:p w14:paraId="18E271AC" w14:textId="77777777" w:rsidR="00E44439" w:rsidRPr="002372A7" w:rsidRDefault="00E44439" w:rsidP="00E44439">
      <w:pPr>
        <w:pStyle w:val="PlainText"/>
        <w:numPr>
          <w:ilvl w:val="0"/>
          <w:numId w:val="2"/>
        </w:numPr>
        <w:rPr>
          <w:rFonts w:ascii="Tahoma" w:eastAsia="MS Mincho" w:hAnsi="Tahoma" w:cs="Tahoma"/>
        </w:rPr>
      </w:pPr>
      <w:r>
        <w:rPr>
          <w:rFonts w:ascii="Tahoma" w:hAnsi="Tahoma" w:cs="Tahoma"/>
        </w:rPr>
        <w:t>Initial startup current per anode per area at specified average annual temperature of structure.</w:t>
      </w:r>
    </w:p>
    <w:p w14:paraId="38C0EF4B" w14:textId="3D3804BF" w:rsidR="002403C4" w:rsidRPr="00411D21" w:rsidRDefault="002403C4" w:rsidP="00D07F06">
      <w:pPr>
        <w:pStyle w:val="PlainText"/>
        <w:numPr>
          <w:ilvl w:val="0"/>
          <w:numId w:val="2"/>
        </w:numPr>
        <w:rPr>
          <w:rFonts w:ascii="Tahoma" w:eastAsia="MS Mincho" w:hAnsi="Tahoma" w:cs="Tahoma"/>
        </w:rPr>
      </w:pPr>
      <w:r>
        <w:rPr>
          <w:rFonts w:ascii="Tahoma" w:eastAsia="MS Mincho" w:hAnsi="Tahoma" w:cs="Tahoma"/>
        </w:rPr>
        <w:t>Aging term</w:t>
      </w:r>
      <w:r w:rsidR="000D71DE">
        <w:rPr>
          <w:rFonts w:ascii="Tahoma" w:eastAsia="MS Mincho" w:hAnsi="Tahoma" w:cs="Tahoma"/>
        </w:rPr>
        <w:t xml:space="preserve"> - </w:t>
      </w:r>
      <w:r w:rsidR="000D71DE" w:rsidRPr="000D71DE">
        <w:rPr>
          <w:rFonts w:ascii="Tahoma" w:eastAsia="MS Mincho" w:hAnsi="Tahoma" w:cs="Tahoma"/>
        </w:rPr>
        <w:t>This is the number of years over which the electric current produced by the installed anode drops to half of the initial measured current</w:t>
      </w:r>
      <w:r w:rsidR="008D57EB">
        <w:rPr>
          <w:rFonts w:ascii="Tahoma" w:eastAsia="MS Mincho" w:hAnsi="Tahoma" w:cs="Tahoma"/>
        </w:rPr>
        <w:t>.</w:t>
      </w:r>
    </w:p>
    <w:p w14:paraId="0F04095E" w14:textId="61F06A85" w:rsidR="00D07F06" w:rsidRPr="008D57EB" w:rsidRDefault="003801FD" w:rsidP="008D57EB">
      <w:pPr>
        <w:pStyle w:val="PlainText"/>
        <w:numPr>
          <w:ilvl w:val="0"/>
          <w:numId w:val="2"/>
        </w:numPr>
        <w:rPr>
          <w:rFonts w:ascii="Tahoma" w:eastAsia="MS Mincho" w:hAnsi="Tahoma" w:cs="Tahoma"/>
          <w:i/>
          <w:iCs/>
        </w:rPr>
      </w:pPr>
      <w:r>
        <w:rPr>
          <w:rFonts w:ascii="Tahoma" w:hAnsi="Tahoma" w:cs="Tahoma"/>
        </w:rPr>
        <w:t>Submittal of</w:t>
      </w:r>
      <w:r>
        <w:rPr>
          <w:rFonts w:ascii="Tahoma" w:eastAsia="MS Mincho" w:hAnsi="Tahoma" w:cs="Tahoma"/>
        </w:rPr>
        <w:t xml:space="preserve"> monitored performance data for two examples </w:t>
      </w:r>
      <w:r w:rsidR="008D57EB">
        <w:rPr>
          <w:rFonts w:ascii="Tahoma" w:eastAsia="MS Mincho" w:hAnsi="Tahoma" w:cs="Tahoma"/>
        </w:rPr>
        <w:t xml:space="preserve">of </w:t>
      </w:r>
      <w:r w:rsidR="00D07F06" w:rsidRPr="008D57EB">
        <w:rPr>
          <w:rFonts w:ascii="Tahoma" w:hAnsi="Tahoma" w:cs="Tahoma"/>
        </w:rPr>
        <w:t xml:space="preserve">satisfactory field performance </w:t>
      </w:r>
      <w:r w:rsidR="00992D08">
        <w:rPr>
          <w:rFonts w:ascii="Tahoma" w:hAnsi="Tahoma" w:cs="Tahoma"/>
        </w:rPr>
        <w:t>where</w:t>
      </w:r>
      <w:r w:rsidR="00D07F06" w:rsidRPr="008D57EB">
        <w:rPr>
          <w:rFonts w:ascii="Tahoma" w:hAnsi="Tahoma" w:cs="Tahoma"/>
        </w:rPr>
        <w:t xml:space="preserve"> </w:t>
      </w:r>
      <w:r w:rsidR="00FA242C" w:rsidRPr="008D57EB">
        <w:rPr>
          <w:rFonts w:ascii="Tahoma" w:hAnsi="Tahoma" w:cs="Tahoma"/>
        </w:rPr>
        <w:t>sa</w:t>
      </w:r>
      <w:r w:rsidR="000D71DE" w:rsidRPr="008D57EB">
        <w:rPr>
          <w:rFonts w:ascii="Tahoma" w:hAnsi="Tahoma" w:cs="Tahoma"/>
        </w:rPr>
        <w:t>i</w:t>
      </w:r>
      <w:r w:rsidR="00FA242C" w:rsidRPr="008D57EB">
        <w:rPr>
          <w:rFonts w:ascii="Tahoma" w:hAnsi="Tahoma" w:cs="Tahoma"/>
        </w:rPr>
        <w:t>d aging term</w:t>
      </w:r>
      <w:r w:rsidR="00992D08">
        <w:rPr>
          <w:rFonts w:ascii="Tahoma" w:hAnsi="Tahoma" w:cs="Tahoma"/>
        </w:rPr>
        <w:t xml:space="preserve"> has been </w:t>
      </w:r>
      <w:r w:rsidR="00ED210B">
        <w:rPr>
          <w:rFonts w:ascii="Tahoma" w:hAnsi="Tahoma" w:cs="Tahoma"/>
        </w:rPr>
        <w:t>achieved</w:t>
      </w:r>
      <w:r w:rsidR="00FA242C" w:rsidRPr="008D57EB">
        <w:rPr>
          <w:rFonts w:ascii="Tahoma" w:hAnsi="Tahoma" w:cs="Tahoma"/>
        </w:rPr>
        <w:t>.</w:t>
      </w:r>
      <w:r w:rsidR="00D07F06" w:rsidRPr="008D57EB">
        <w:rPr>
          <w:rFonts w:ascii="Tahoma" w:hAnsi="Tahoma" w:cs="Tahoma"/>
        </w:rPr>
        <w:t xml:space="preserve"> </w:t>
      </w:r>
    </w:p>
    <w:p w14:paraId="2D24AE95" w14:textId="77777777" w:rsidR="00C34AE1" w:rsidRPr="00C34AE1" w:rsidRDefault="00FA242C" w:rsidP="00FA5B53">
      <w:pPr>
        <w:pStyle w:val="PlainText"/>
        <w:numPr>
          <w:ilvl w:val="0"/>
          <w:numId w:val="2"/>
        </w:numPr>
        <w:rPr>
          <w:rFonts w:ascii="Tahoma" w:eastAsia="MS Mincho" w:hAnsi="Tahoma" w:cs="Tahoma"/>
        </w:rPr>
      </w:pPr>
      <w:r>
        <w:rPr>
          <w:rFonts w:ascii="Tahoma" w:hAnsi="Tahoma" w:cs="Tahoma"/>
        </w:rPr>
        <w:t xml:space="preserve">Efficiency and </w:t>
      </w:r>
      <w:r w:rsidR="003725EA">
        <w:rPr>
          <w:rFonts w:ascii="Tahoma" w:hAnsi="Tahoma" w:cs="Tahoma"/>
        </w:rPr>
        <w:t>u</w:t>
      </w:r>
      <w:r>
        <w:rPr>
          <w:rFonts w:ascii="Tahoma" w:hAnsi="Tahoma" w:cs="Tahoma"/>
        </w:rPr>
        <w:t>tilization determined from site performance data</w:t>
      </w:r>
      <w:r w:rsidR="003725EA">
        <w:rPr>
          <w:rFonts w:ascii="Tahoma" w:hAnsi="Tahoma" w:cs="Tahoma"/>
        </w:rPr>
        <w:t xml:space="preserve"> of no less than seven years</w:t>
      </w:r>
      <w:r>
        <w:rPr>
          <w:rFonts w:ascii="Tahoma" w:hAnsi="Tahoma" w:cs="Tahoma"/>
        </w:rPr>
        <w:t>.</w:t>
      </w:r>
      <w:r w:rsidR="00FA5B53" w:rsidRPr="00FA5B53">
        <w:rPr>
          <w:rFonts w:ascii="Tahoma" w:hAnsi="Tahoma" w:cs="Tahoma"/>
        </w:rPr>
        <w:t xml:space="preserve"> </w:t>
      </w:r>
    </w:p>
    <w:p w14:paraId="341C38CB" w14:textId="77777777" w:rsidR="008A7C10" w:rsidRPr="008A7C10" w:rsidRDefault="00C34AE1" w:rsidP="00FA5B53">
      <w:pPr>
        <w:pStyle w:val="PlainText"/>
        <w:numPr>
          <w:ilvl w:val="0"/>
          <w:numId w:val="2"/>
        </w:numPr>
        <w:rPr>
          <w:rFonts w:ascii="Tahoma" w:eastAsia="MS Mincho" w:hAnsi="Tahoma" w:cs="Tahoma"/>
        </w:rPr>
      </w:pPr>
      <w:r w:rsidRPr="00250F83">
        <w:rPr>
          <w:rFonts w:ascii="Tahoma" w:hAnsi="Tahoma" w:cs="Tahoma"/>
        </w:rPr>
        <w:t>Anode spacing to achieve specified current density at 20 years</w:t>
      </w:r>
      <w:r w:rsidRPr="008A7C10">
        <w:rPr>
          <w:rFonts w:ascii="Tahoma" w:hAnsi="Tahoma" w:cs="Tahoma"/>
        </w:rPr>
        <w:t xml:space="preserve"> </w:t>
      </w:r>
    </w:p>
    <w:p w14:paraId="294278EE" w14:textId="461BD08B" w:rsidR="00FA5B53" w:rsidRPr="00FA242C" w:rsidRDefault="00FA5B53" w:rsidP="00FA5B53">
      <w:pPr>
        <w:pStyle w:val="PlainText"/>
        <w:numPr>
          <w:ilvl w:val="0"/>
          <w:numId w:val="2"/>
        </w:numPr>
        <w:rPr>
          <w:rFonts w:ascii="Tahoma" w:eastAsia="MS Mincho" w:hAnsi="Tahoma" w:cs="Tahoma"/>
        </w:rPr>
      </w:pPr>
      <w:r>
        <w:rPr>
          <w:rFonts w:ascii="Tahoma" w:hAnsi="Tahoma" w:cs="Tahoma"/>
        </w:rPr>
        <w:t xml:space="preserve">Initial mass of zinc and projected consumption over the life of the anode. </w:t>
      </w:r>
    </w:p>
    <w:p w14:paraId="28E801D0" w14:textId="1693776F" w:rsidR="00D07F06" w:rsidRPr="00411D21" w:rsidRDefault="00D07F06" w:rsidP="00D07F06">
      <w:pPr>
        <w:pStyle w:val="PlainText"/>
        <w:numPr>
          <w:ilvl w:val="0"/>
          <w:numId w:val="2"/>
        </w:numPr>
        <w:rPr>
          <w:rFonts w:ascii="Tahoma" w:eastAsia="MS Mincho" w:hAnsi="Tahoma" w:cs="Tahoma"/>
        </w:rPr>
      </w:pPr>
      <w:r w:rsidRPr="00411D21">
        <w:rPr>
          <w:rFonts w:ascii="Tahoma" w:eastAsia="MS Mincho" w:hAnsi="Tahoma" w:cs="Tahoma"/>
        </w:rPr>
        <w:t>Anode units contain</w:t>
      </w:r>
      <w:r w:rsidR="00755AB0">
        <w:rPr>
          <w:rFonts w:ascii="Tahoma" w:eastAsia="MS Mincho" w:hAnsi="Tahoma" w:cs="Tahoma"/>
        </w:rPr>
        <w:t>s</w:t>
      </w:r>
      <w:r w:rsidRPr="00411D21">
        <w:rPr>
          <w:rFonts w:ascii="Tahoma" w:eastAsia="MS Mincho" w:hAnsi="Tahoma" w:cs="Tahoma"/>
        </w:rPr>
        <w:t xml:space="preserve"> zinc around uncoated, </w:t>
      </w:r>
      <w:r w:rsidR="000D0D23">
        <w:rPr>
          <w:rFonts w:ascii="Tahoma" w:eastAsia="MS Mincho" w:hAnsi="Tahoma" w:cs="Tahoma"/>
        </w:rPr>
        <w:t>(</w:t>
      </w:r>
      <w:r w:rsidRPr="00411D21">
        <w:rPr>
          <w:rFonts w:ascii="Tahoma" w:eastAsia="MS Mincho" w:hAnsi="Tahoma" w:cs="Tahoma"/>
        </w:rPr>
        <w:t>non-galvanized</w:t>
      </w:r>
      <w:r w:rsidR="000D0D23">
        <w:rPr>
          <w:rFonts w:ascii="Tahoma" w:eastAsia="MS Mincho" w:hAnsi="Tahoma" w:cs="Tahoma"/>
        </w:rPr>
        <w:t>)</w:t>
      </w:r>
      <w:r w:rsidRPr="00411D21">
        <w:rPr>
          <w:rFonts w:ascii="Tahoma" w:eastAsia="MS Mincho" w:hAnsi="Tahoma" w:cs="Tahoma"/>
        </w:rPr>
        <w:t xml:space="preserve"> steel tie wires.</w:t>
      </w:r>
    </w:p>
    <w:p w14:paraId="679A57E9" w14:textId="77777777" w:rsidR="00D07F06" w:rsidRDefault="00D07F06" w:rsidP="00D07F06">
      <w:pPr>
        <w:pStyle w:val="PlainText"/>
        <w:numPr>
          <w:ilvl w:val="0"/>
          <w:numId w:val="2"/>
        </w:numPr>
        <w:rPr>
          <w:rFonts w:ascii="Tahoma" w:eastAsia="MS Mincho" w:hAnsi="Tahoma" w:cs="Tahoma"/>
        </w:rPr>
      </w:pPr>
      <w:r w:rsidRPr="00411D21">
        <w:rPr>
          <w:rFonts w:ascii="Tahoma" w:eastAsia="MS Mincho" w:hAnsi="Tahoma" w:cs="Tahoma"/>
        </w:rPr>
        <w:t>Third party product evaluation, such as from Concrete Innovations Appraisal Service, BBA, etc.</w:t>
      </w:r>
    </w:p>
    <w:p w14:paraId="14C3E70B" w14:textId="3B05D915" w:rsidR="00835A35" w:rsidRDefault="00AC4C80" w:rsidP="00D07F06">
      <w:pPr>
        <w:pStyle w:val="PlainText"/>
        <w:numPr>
          <w:ilvl w:val="0"/>
          <w:numId w:val="2"/>
        </w:numPr>
        <w:rPr>
          <w:rFonts w:ascii="Tahoma" w:eastAsia="MS Mincho" w:hAnsi="Tahoma" w:cs="Tahoma"/>
        </w:rPr>
      </w:pPr>
      <w:r>
        <w:rPr>
          <w:rFonts w:ascii="Tahoma" w:eastAsia="MS Mincho" w:hAnsi="Tahoma" w:cs="Tahoma"/>
        </w:rPr>
        <w:t>Using the information above</w:t>
      </w:r>
      <w:r w:rsidR="00401B8D">
        <w:rPr>
          <w:rFonts w:ascii="Tahoma" w:eastAsia="MS Mincho" w:hAnsi="Tahoma" w:cs="Tahoma"/>
        </w:rPr>
        <w:t xml:space="preserve">, </w:t>
      </w:r>
      <w:r w:rsidR="000B1624">
        <w:rPr>
          <w:rFonts w:ascii="Tahoma" w:eastAsia="MS Mincho" w:hAnsi="Tahoma" w:cs="Tahoma"/>
        </w:rPr>
        <w:t xml:space="preserve">model how </w:t>
      </w:r>
      <w:r w:rsidR="00835A35">
        <w:rPr>
          <w:rFonts w:ascii="Tahoma" w:eastAsia="MS Mincho" w:hAnsi="Tahoma" w:cs="Tahoma"/>
        </w:rPr>
        <w:t xml:space="preserve">the </w:t>
      </w:r>
      <w:r w:rsidR="00401B8D">
        <w:rPr>
          <w:rFonts w:ascii="Tahoma" w:eastAsia="MS Mincho" w:hAnsi="Tahoma" w:cs="Tahoma"/>
        </w:rPr>
        <w:t xml:space="preserve">alternative </w:t>
      </w:r>
      <w:r w:rsidR="00E778AB">
        <w:rPr>
          <w:rFonts w:ascii="Tahoma" w:eastAsia="MS Mincho" w:hAnsi="Tahoma" w:cs="Tahoma"/>
        </w:rPr>
        <w:t>design will mee</w:t>
      </w:r>
      <w:r>
        <w:rPr>
          <w:rFonts w:ascii="Tahoma" w:eastAsia="MS Mincho" w:hAnsi="Tahoma" w:cs="Tahoma"/>
        </w:rPr>
        <w:t>t</w:t>
      </w:r>
      <w:r w:rsidR="00E778AB">
        <w:rPr>
          <w:rFonts w:ascii="Tahoma" w:eastAsia="MS Mincho" w:hAnsi="Tahoma" w:cs="Tahoma"/>
        </w:rPr>
        <w:t xml:space="preserve"> the minimum current density at the end of life</w:t>
      </w:r>
      <w:r w:rsidR="00401B8D">
        <w:rPr>
          <w:rFonts w:ascii="Tahoma" w:eastAsia="MS Mincho" w:hAnsi="Tahoma" w:cs="Tahoma"/>
        </w:rPr>
        <w:t xml:space="preserve"> of</w:t>
      </w:r>
      <w:r w:rsidR="00E778AB">
        <w:rPr>
          <w:rFonts w:ascii="Tahoma" w:eastAsia="MS Mincho" w:hAnsi="Tahoma" w:cs="Tahoma"/>
        </w:rPr>
        <w:t xml:space="preserve"> [enter </w:t>
      </w:r>
      <w:r>
        <w:rPr>
          <w:rFonts w:ascii="Tahoma" w:eastAsia="MS Mincho" w:hAnsi="Tahoma" w:cs="Tahoma"/>
        </w:rPr>
        <w:t>service life here].</w:t>
      </w:r>
    </w:p>
    <w:p w14:paraId="7E620123" w14:textId="77777777" w:rsidR="001836F2" w:rsidRPr="00411D21" w:rsidRDefault="001836F2" w:rsidP="0017531B">
      <w:pPr>
        <w:pStyle w:val="PlainText"/>
        <w:ind w:left="1778"/>
        <w:rPr>
          <w:rFonts w:ascii="Tahoma" w:eastAsia="MS Mincho" w:hAnsi="Tahoma" w:cs="Tahoma"/>
        </w:rPr>
      </w:pPr>
    </w:p>
    <w:p w14:paraId="4808F20D" w14:textId="77777777"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2.2 </w:t>
      </w:r>
      <w:r>
        <w:rPr>
          <w:rFonts w:ascii="Tahoma" w:eastAsia="MS Mincho" w:hAnsi="Tahoma" w:cs="Tahoma"/>
        </w:rPr>
        <w:tab/>
      </w:r>
      <w:r w:rsidRPr="00411D21">
        <w:rPr>
          <w:rFonts w:ascii="Tahoma" w:eastAsia="MS Mincho" w:hAnsi="Tahoma" w:cs="Tahoma"/>
        </w:rPr>
        <w:t>CONCRETE</w:t>
      </w:r>
    </w:p>
    <w:p w14:paraId="1A3AC33A" w14:textId="77777777" w:rsidR="00D07F06" w:rsidRPr="00411D21" w:rsidRDefault="00D07F06" w:rsidP="00D07F06">
      <w:pPr>
        <w:pStyle w:val="PlainText"/>
        <w:rPr>
          <w:rFonts w:ascii="Tahoma" w:eastAsia="MS Mincho" w:hAnsi="Tahoma" w:cs="Tahoma"/>
        </w:rPr>
      </w:pPr>
    </w:p>
    <w:p w14:paraId="5B604E20" w14:textId="30F3E02E"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Concrete mixture shall be of sufficient consistency to encapsulate the anodes without voids or segregation.  Concrete shall have an electrical resistivity of less than </w:t>
      </w:r>
      <w:r w:rsidR="00FA4ED4">
        <w:rPr>
          <w:rFonts w:ascii="Tahoma" w:eastAsia="MS Mincho" w:hAnsi="Tahoma" w:cs="Tahoma"/>
        </w:rPr>
        <w:t>50</w:t>
      </w:r>
      <w:r w:rsidRPr="00411D21">
        <w:rPr>
          <w:rFonts w:ascii="Tahoma" w:eastAsia="MS Mincho" w:hAnsi="Tahoma" w:cs="Tahoma"/>
        </w:rPr>
        <w:t xml:space="preserve">,000 ohm-cm.  Concrete mixtures that contain </w:t>
      </w:r>
      <w:r w:rsidR="00FA4ED4">
        <w:rPr>
          <w:rFonts w:ascii="Tahoma" w:eastAsia="MS Mincho" w:hAnsi="Tahoma" w:cs="Tahoma"/>
        </w:rPr>
        <w:t xml:space="preserve">elevated levels of </w:t>
      </w:r>
      <w:r w:rsidRPr="00411D21">
        <w:rPr>
          <w:rFonts w:ascii="Tahoma" w:eastAsia="MS Mincho" w:hAnsi="Tahoma" w:cs="Tahoma"/>
        </w:rPr>
        <w:t xml:space="preserve">pozzolanic materials such as silica fume, ground-granulated blast-furnace slag, or fly ash will reduce the electrical conductivity of the concrete and may not be suitable for use.  If higher resistance concrete is used, or the resistivity is unknown, use Galvashield Embedding Mortar to create a conductive bridge to the substrate prior to concrete installation.   </w:t>
      </w:r>
    </w:p>
    <w:p w14:paraId="10689E04" w14:textId="54C17E49" w:rsidR="00D07F06" w:rsidRDefault="00D07F06" w:rsidP="00D07F06">
      <w:pPr>
        <w:pStyle w:val="PlainText"/>
        <w:rPr>
          <w:rFonts w:ascii="Tahoma" w:eastAsia="MS Mincho" w:hAnsi="Tahoma" w:cs="Tahoma"/>
        </w:rPr>
      </w:pPr>
    </w:p>
    <w:p w14:paraId="1E16A6D7" w14:textId="77777777" w:rsidR="00755AB0" w:rsidRPr="00411D21" w:rsidRDefault="00755AB0" w:rsidP="00D07F06">
      <w:pPr>
        <w:pStyle w:val="PlainText"/>
        <w:rPr>
          <w:rFonts w:ascii="Tahoma" w:eastAsia="MS Mincho" w:hAnsi="Tahoma" w:cs="Tahoma"/>
        </w:rPr>
      </w:pPr>
    </w:p>
    <w:p w14:paraId="1882B4A8"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PART 3 – EXECUTION</w:t>
      </w:r>
    </w:p>
    <w:p w14:paraId="69594328" w14:textId="77777777" w:rsidR="00D07F06" w:rsidRPr="00411D21" w:rsidRDefault="00D07F06" w:rsidP="00D07F06">
      <w:pPr>
        <w:rPr>
          <w:rFonts w:ascii="Tahoma" w:eastAsia="MS Mincho" w:hAnsi="Tahoma" w:cs="Tahoma"/>
          <w:sz w:val="20"/>
        </w:rPr>
      </w:pPr>
    </w:p>
    <w:p w14:paraId="2072433B" w14:textId="77777777" w:rsidR="00D07F06" w:rsidRPr="00411D21" w:rsidRDefault="00D07F06" w:rsidP="00D07F06">
      <w:pPr>
        <w:rPr>
          <w:rFonts w:ascii="Tahoma" w:eastAsia="MS Mincho" w:hAnsi="Tahoma" w:cs="Tahoma"/>
          <w:sz w:val="20"/>
        </w:rPr>
      </w:pPr>
      <w:r w:rsidRPr="00411D21">
        <w:rPr>
          <w:rFonts w:ascii="Tahoma" w:eastAsia="MS Mincho" w:hAnsi="Tahoma" w:cs="Tahoma"/>
          <w:sz w:val="20"/>
        </w:rPr>
        <w:t>3.0</w:t>
      </w:r>
      <w:r w:rsidRPr="00411D21">
        <w:rPr>
          <w:rFonts w:ascii="Tahoma" w:eastAsia="MS Mincho" w:hAnsi="Tahoma" w:cs="Tahoma"/>
          <w:sz w:val="20"/>
        </w:rPr>
        <w:tab/>
        <w:t>GENERAL DESCRIPTION</w:t>
      </w:r>
    </w:p>
    <w:p w14:paraId="5A89DEE9" w14:textId="77777777" w:rsidR="00D07F06" w:rsidRPr="00411D21" w:rsidRDefault="00D07F06" w:rsidP="00D07F06">
      <w:pPr>
        <w:rPr>
          <w:rFonts w:ascii="Tahoma" w:eastAsia="MS Mincho" w:hAnsi="Tahoma" w:cs="Tahoma"/>
          <w:sz w:val="20"/>
        </w:rPr>
      </w:pPr>
    </w:p>
    <w:p w14:paraId="76397E7D" w14:textId="58B95510" w:rsidR="00D07F06" w:rsidRPr="00411D21" w:rsidRDefault="00D07F06" w:rsidP="00D07F06">
      <w:pPr>
        <w:rPr>
          <w:rFonts w:ascii="Tahoma" w:hAnsi="Tahoma" w:cs="Tahoma"/>
          <w:sz w:val="20"/>
        </w:rPr>
      </w:pPr>
      <w:r w:rsidRPr="00411D21">
        <w:rPr>
          <w:rFonts w:ascii="Tahoma" w:eastAsia="MS Mincho" w:hAnsi="Tahoma" w:cs="Tahoma"/>
          <w:sz w:val="20"/>
        </w:rPr>
        <w:t xml:space="preserve">The galvanic corrosion protection </w:t>
      </w:r>
      <w:r w:rsidR="00693048">
        <w:rPr>
          <w:rFonts w:ascii="Tahoma" w:eastAsia="MS Mincho" w:hAnsi="Tahoma" w:cs="Tahoma"/>
          <w:sz w:val="20"/>
        </w:rPr>
        <w:t xml:space="preserve">system </w:t>
      </w:r>
      <w:r w:rsidRPr="00411D21">
        <w:rPr>
          <w:rFonts w:ascii="Tahoma" w:hAnsi="Tahoma" w:cs="Tahoma"/>
          <w:sz w:val="20"/>
        </w:rPr>
        <w:t xml:space="preserve">shall consist of </w:t>
      </w:r>
      <w:r w:rsidR="00693048">
        <w:rPr>
          <w:rFonts w:ascii="Tahoma" w:hAnsi="Tahoma" w:cs="Tahoma"/>
          <w:sz w:val="20"/>
        </w:rPr>
        <w:t xml:space="preserve">alkali-activated </w:t>
      </w:r>
      <w:r w:rsidRPr="00411D21">
        <w:rPr>
          <w:rFonts w:ascii="Tahoma" w:hAnsi="Tahoma" w:cs="Tahoma"/>
          <w:sz w:val="20"/>
        </w:rPr>
        <w:t xml:space="preserve">distributed galvanic anodes placed </w:t>
      </w:r>
      <w:r w:rsidR="00FA4ED4" w:rsidRPr="00FA4ED4">
        <w:rPr>
          <w:rFonts w:ascii="Tahoma" w:hAnsi="Tahoma" w:cs="Tahoma"/>
          <w:i/>
          <w:iCs/>
          <w:sz w:val="20"/>
        </w:rPr>
        <w:t>[</w:t>
      </w:r>
      <w:r w:rsidRPr="00FA4ED4">
        <w:rPr>
          <w:rFonts w:ascii="Tahoma" w:hAnsi="Tahoma" w:cs="Tahoma"/>
          <w:i/>
          <w:iCs/>
          <w:sz w:val="20"/>
        </w:rPr>
        <w:t>evenly across the concrete surface</w:t>
      </w:r>
      <w:r w:rsidR="00FA4ED4" w:rsidRPr="00FA4ED4">
        <w:rPr>
          <w:rFonts w:ascii="Tahoma" w:hAnsi="Tahoma" w:cs="Tahoma"/>
          <w:i/>
          <w:iCs/>
          <w:sz w:val="20"/>
        </w:rPr>
        <w:t>] [in a single line]</w:t>
      </w:r>
      <w:r w:rsidRPr="00411D21">
        <w:rPr>
          <w:rFonts w:ascii="Tahoma" w:hAnsi="Tahoma" w:cs="Tahoma"/>
          <w:sz w:val="20"/>
        </w:rPr>
        <w:t>.  The anode units are</w:t>
      </w:r>
      <w:r w:rsidR="00693048">
        <w:rPr>
          <w:rFonts w:ascii="Tahoma" w:hAnsi="Tahoma" w:cs="Tahoma"/>
          <w:sz w:val="20"/>
        </w:rPr>
        <w:t xml:space="preserve"> </w:t>
      </w:r>
      <w:r w:rsidRPr="00411D21">
        <w:rPr>
          <w:rFonts w:ascii="Tahoma" w:hAnsi="Tahoma" w:cs="Tahoma"/>
          <w:sz w:val="20"/>
        </w:rPr>
        <w:t xml:space="preserve">connected to the </w:t>
      </w:r>
      <w:r w:rsidR="00FA4ED4">
        <w:rPr>
          <w:rFonts w:ascii="Tahoma" w:hAnsi="Tahoma" w:cs="Tahoma"/>
          <w:sz w:val="20"/>
        </w:rPr>
        <w:t xml:space="preserve">reinforcing steel to be protected and </w:t>
      </w:r>
      <w:r w:rsidRPr="00411D21">
        <w:rPr>
          <w:rFonts w:ascii="Tahoma" w:hAnsi="Tahoma" w:cs="Tahoma"/>
          <w:sz w:val="20"/>
        </w:rPr>
        <w:t xml:space="preserve">encased in concrete with a minimum of 1 ½ in. </w:t>
      </w:r>
      <w:r w:rsidR="00FA4ED4">
        <w:rPr>
          <w:rFonts w:ascii="Tahoma" w:hAnsi="Tahoma" w:cs="Tahoma"/>
          <w:sz w:val="20"/>
        </w:rPr>
        <w:t xml:space="preserve">(38mm) </w:t>
      </w:r>
      <w:r w:rsidRPr="00411D21">
        <w:rPr>
          <w:rFonts w:ascii="Tahoma" w:hAnsi="Tahoma" w:cs="Tahoma"/>
          <w:sz w:val="20"/>
        </w:rPr>
        <w:t>of clear concrete cover over the anode units. After the anode</w:t>
      </w:r>
      <w:r w:rsidR="000D0D23">
        <w:rPr>
          <w:rFonts w:ascii="Tahoma" w:hAnsi="Tahoma" w:cs="Tahoma"/>
          <w:sz w:val="20"/>
        </w:rPr>
        <w:t xml:space="preserve"> units</w:t>
      </w:r>
      <w:r w:rsidRPr="00411D21">
        <w:rPr>
          <w:rFonts w:ascii="Tahoma" w:hAnsi="Tahoma" w:cs="Tahoma"/>
          <w:sz w:val="20"/>
        </w:rPr>
        <w:t xml:space="preserve"> are installed and encased in concrete, the </w:t>
      </w:r>
      <w:r w:rsidR="000D0D23">
        <w:rPr>
          <w:rFonts w:ascii="Tahoma" w:hAnsi="Tahoma" w:cs="Tahoma"/>
          <w:sz w:val="20"/>
        </w:rPr>
        <w:t>system</w:t>
      </w:r>
      <w:r w:rsidRPr="00411D21">
        <w:rPr>
          <w:rFonts w:ascii="Tahoma" w:hAnsi="Tahoma" w:cs="Tahoma"/>
          <w:sz w:val="20"/>
        </w:rPr>
        <w:t xml:space="preserve"> provide</w:t>
      </w:r>
      <w:r w:rsidR="000D0D23">
        <w:rPr>
          <w:rFonts w:ascii="Tahoma" w:hAnsi="Tahoma" w:cs="Tahoma"/>
          <w:sz w:val="20"/>
        </w:rPr>
        <w:t>s</w:t>
      </w:r>
      <w:r w:rsidRPr="00411D21">
        <w:rPr>
          <w:rFonts w:ascii="Tahoma" w:hAnsi="Tahoma" w:cs="Tahoma"/>
          <w:sz w:val="20"/>
        </w:rPr>
        <w:t xml:space="preserve"> galvanic protection to the embedded </w:t>
      </w:r>
      <w:r w:rsidR="00FA4ED4">
        <w:rPr>
          <w:rFonts w:ascii="Tahoma" w:hAnsi="Tahoma" w:cs="Tahoma"/>
          <w:sz w:val="20"/>
        </w:rPr>
        <w:t xml:space="preserve">reinforcing </w:t>
      </w:r>
      <w:r w:rsidRPr="00411D21">
        <w:rPr>
          <w:rFonts w:ascii="Tahoma" w:hAnsi="Tahoma" w:cs="Tahoma"/>
          <w:sz w:val="20"/>
        </w:rPr>
        <w:t xml:space="preserve">steel.  </w:t>
      </w:r>
    </w:p>
    <w:p w14:paraId="16B66631" w14:textId="77777777" w:rsidR="00D07F06" w:rsidRPr="00411D21" w:rsidRDefault="00D07F06" w:rsidP="00D07F06">
      <w:pPr>
        <w:rPr>
          <w:rFonts w:ascii="Tahoma" w:hAnsi="Tahoma" w:cs="Tahoma"/>
          <w:sz w:val="20"/>
        </w:rPr>
      </w:pPr>
    </w:p>
    <w:p w14:paraId="6E7B251D" w14:textId="77777777" w:rsidR="00D07F06" w:rsidRPr="00411D21" w:rsidRDefault="00D07F06" w:rsidP="00D07F06">
      <w:pPr>
        <w:rPr>
          <w:rFonts w:ascii="Tahoma" w:hAnsi="Tahoma" w:cs="Tahoma"/>
          <w:sz w:val="20"/>
        </w:rPr>
      </w:pPr>
      <w:r w:rsidRPr="00411D21">
        <w:rPr>
          <w:rFonts w:ascii="Tahoma" w:hAnsi="Tahoma" w:cs="Tahoma"/>
          <w:sz w:val="20"/>
        </w:rPr>
        <w:t>3.1</w:t>
      </w:r>
      <w:r w:rsidRPr="00411D21">
        <w:rPr>
          <w:rFonts w:ascii="Tahoma" w:hAnsi="Tahoma" w:cs="Tahoma"/>
          <w:sz w:val="20"/>
        </w:rPr>
        <w:tab/>
        <w:t>MANUFACTURER TECHNICAL ASSISTANCE</w:t>
      </w:r>
    </w:p>
    <w:p w14:paraId="054BB609" w14:textId="77777777" w:rsidR="00D07F06" w:rsidRPr="00411D21" w:rsidRDefault="00D07F06" w:rsidP="00D07F06">
      <w:pPr>
        <w:jc w:val="both"/>
        <w:rPr>
          <w:rFonts w:ascii="Tahoma" w:hAnsi="Tahoma" w:cs="Tahoma"/>
          <w:sz w:val="20"/>
        </w:rPr>
      </w:pPr>
    </w:p>
    <w:p w14:paraId="44932B58" w14:textId="77777777" w:rsidR="00D07F06" w:rsidRPr="00411D21" w:rsidRDefault="00D07F06" w:rsidP="00D07F06">
      <w:pPr>
        <w:ind w:left="1440" w:hanging="720"/>
        <w:jc w:val="both"/>
        <w:rPr>
          <w:rFonts w:ascii="Tahoma" w:hAnsi="Tahoma" w:cs="Tahoma"/>
          <w:sz w:val="20"/>
        </w:rPr>
      </w:pPr>
      <w:r w:rsidRPr="00411D21">
        <w:rPr>
          <w:rFonts w:ascii="Tahoma" w:hAnsi="Tahoma" w:cs="Tahoma"/>
          <w:sz w:val="20"/>
        </w:rPr>
        <w:t>A.</w:t>
      </w:r>
      <w:r w:rsidRPr="00411D21">
        <w:rPr>
          <w:rFonts w:ascii="Tahoma" w:hAnsi="Tahoma" w:cs="Tahoma"/>
          <w:sz w:val="20"/>
        </w:rPr>
        <w:tab/>
        <w:t xml:space="preserve">The contractor will enlist and pay for the services of a NACE-qualified cathodic protection technician (CP2 or greater) supplied by the galvanic anode manufacturer.  The qualified corrosion technician shall have verifiable experience in the installation and testing of embedded galvanic protection systems for reinforced concrete structures.  </w:t>
      </w:r>
    </w:p>
    <w:p w14:paraId="5CF2B206" w14:textId="77777777" w:rsidR="00D07F06" w:rsidRPr="00411D21" w:rsidRDefault="00D07F06" w:rsidP="00D07F06">
      <w:pPr>
        <w:ind w:left="1440" w:hanging="720"/>
        <w:jc w:val="both"/>
        <w:rPr>
          <w:rFonts w:ascii="Tahoma" w:hAnsi="Tahoma" w:cs="Tahoma"/>
          <w:sz w:val="20"/>
        </w:rPr>
      </w:pPr>
    </w:p>
    <w:p w14:paraId="65A46EF6" w14:textId="77777777" w:rsidR="00D07F06" w:rsidRPr="00411D21" w:rsidRDefault="00D07F06" w:rsidP="00D07F06">
      <w:pPr>
        <w:ind w:left="1440" w:hanging="720"/>
        <w:jc w:val="both"/>
        <w:rPr>
          <w:rFonts w:ascii="Tahoma" w:hAnsi="Tahoma" w:cs="Tahoma"/>
          <w:sz w:val="20"/>
        </w:rPr>
      </w:pPr>
      <w:r w:rsidRPr="00411D21">
        <w:rPr>
          <w:rFonts w:ascii="Tahoma" w:hAnsi="Tahoma" w:cs="Tahoma"/>
          <w:sz w:val="20"/>
        </w:rPr>
        <w:t xml:space="preserve">B.  </w:t>
      </w:r>
      <w:r w:rsidRPr="00411D21">
        <w:rPr>
          <w:rFonts w:ascii="Tahoma" w:hAnsi="Tahoma" w:cs="Tahoma"/>
          <w:sz w:val="20"/>
        </w:rPr>
        <w:tab/>
        <w:t xml:space="preserve">The technician shall provide contractor training and support for development of application procedures, shop drawings for submittals, anode and concrete installation, reinforcing steel connection procedures, and verification of electrical continuity of embedded steel.  The </w:t>
      </w:r>
      <w:r w:rsidRPr="00411D21">
        <w:rPr>
          <w:rFonts w:ascii="Tahoma" w:hAnsi="Tahoma" w:cs="Tahoma"/>
          <w:sz w:val="20"/>
        </w:rPr>
        <w:lastRenderedPageBreak/>
        <w:t xml:space="preserve">contractor shall coordinate its work with the designated technician to allow for site support during project startup and initial anode installation.  </w:t>
      </w:r>
    </w:p>
    <w:p w14:paraId="7041CAF3" w14:textId="77777777" w:rsidR="00D07F06" w:rsidRPr="00411D21" w:rsidRDefault="00D07F06" w:rsidP="00D07F06">
      <w:pPr>
        <w:rPr>
          <w:rFonts w:ascii="Tahoma" w:hAnsi="Tahoma" w:cs="Tahoma"/>
          <w:sz w:val="20"/>
        </w:rPr>
      </w:pPr>
    </w:p>
    <w:p w14:paraId="2713C896" w14:textId="77777777" w:rsidR="00D07F06" w:rsidRPr="00411D21" w:rsidRDefault="00D07F06" w:rsidP="00D07F06">
      <w:pPr>
        <w:rPr>
          <w:rFonts w:ascii="Tahoma" w:hAnsi="Tahoma" w:cs="Tahoma"/>
          <w:sz w:val="20"/>
        </w:rPr>
      </w:pPr>
      <w:r w:rsidRPr="00411D21">
        <w:rPr>
          <w:rFonts w:ascii="Tahoma" w:hAnsi="Tahoma" w:cs="Tahoma"/>
          <w:sz w:val="20"/>
        </w:rPr>
        <w:t xml:space="preserve">3.2  </w:t>
      </w:r>
      <w:r w:rsidRPr="00411D21">
        <w:rPr>
          <w:rFonts w:ascii="Tahoma" w:hAnsi="Tahoma" w:cs="Tahoma"/>
          <w:sz w:val="20"/>
        </w:rPr>
        <w:tab/>
        <w:t>CONCRETE REMOVAL</w:t>
      </w:r>
    </w:p>
    <w:p w14:paraId="3D02E328" w14:textId="77777777" w:rsidR="00D07F06" w:rsidRPr="00411D21" w:rsidRDefault="00D07F06" w:rsidP="00D07F06">
      <w:pPr>
        <w:rPr>
          <w:rFonts w:ascii="Tahoma" w:hAnsi="Tahoma" w:cs="Tahoma"/>
          <w:sz w:val="20"/>
        </w:rPr>
      </w:pPr>
    </w:p>
    <w:p w14:paraId="32D14601" w14:textId="1B03274C" w:rsidR="00D07F06" w:rsidRPr="00411D21" w:rsidRDefault="00D07F06" w:rsidP="00D07F06">
      <w:pPr>
        <w:rPr>
          <w:rFonts w:ascii="Tahoma" w:hAnsi="Tahoma" w:cs="Tahoma"/>
          <w:sz w:val="20"/>
        </w:rPr>
      </w:pPr>
      <w:r w:rsidRPr="00411D21">
        <w:rPr>
          <w:rFonts w:ascii="Tahoma" w:hAnsi="Tahoma" w:cs="Tahoma"/>
          <w:sz w:val="20"/>
        </w:rPr>
        <w:t xml:space="preserve">Remove loose or delaminated concrete. </w:t>
      </w:r>
      <w:r w:rsidR="00693048">
        <w:rPr>
          <w:rFonts w:ascii="Tahoma" w:hAnsi="Tahoma" w:cs="Tahoma"/>
          <w:sz w:val="20"/>
        </w:rPr>
        <w:t xml:space="preserve"> Use the smallest practical size chipping hammer to minimize damage to sound concrete.  </w:t>
      </w:r>
      <w:r w:rsidR="00693048" w:rsidRPr="00693048">
        <w:rPr>
          <w:rFonts w:ascii="Tahoma" w:hAnsi="Tahoma" w:cs="Tahoma"/>
          <w:i/>
          <w:iCs/>
          <w:sz w:val="20"/>
        </w:rPr>
        <w:t>[</w:t>
      </w:r>
      <w:r w:rsidRPr="00693048">
        <w:rPr>
          <w:rFonts w:ascii="Tahoma" w:hAnsi="Tahoma" w:cs="Tahoma"/>
          <w:i/>
          <w:iCs/>
          <w:sz w:val="20"/>
        </w:rPr>
        <w:t>Undercut all exposed reinforcing steel by removing concrete from the full circumference of the steel as per ICRI R310.1R.  The minimum clearance between the concrete substrate and reinforcing steel shall be ¾ inch (19 mm) or ¼ inch (6 mm) larger than the top size aggregate in the repair material, whichever is greater.  Concrete removal shall continue along the reinforcing steel until no further delamination, cracking, or significant rebar corrosion exists and the reinforcing steel is well bonded to the surrounding concrete as per ICRI R310.1R.</w:t>
      </w:r>
      <w:r w:rsidR="00693048">
        <w:rPr>
          <w:rFonts w:ascii="Tahoma" w:hAnsi="Tahoma" w:cs="Tahoma"/>
          <w:i/>
          <w:iCs/>
          <w:sz w:val="20"/>
        </w:rPr>
        <w:t>]</w:t>
      </w:r>
    </w:p>
    <w:p w14:paraId="2177715A" w14:textId="77777777" w:rsidR="00D07F06" w:rsidRPr="00411D21" w:rsidRDefault="00D07F06" w:rsidP="00D07F06">
      <w:pPr>
        <w:rPr>
          <w:rFonts w:ascii="Tahoma" w:hAnsi="Tahoma" w:cs="Tahoma"/>
          <w:sz w:val="20"/>
        </w:rPr>
      </w:pPr>
    </w:p>
    <w:p w14:paraId="7E444D21" w14:textId="49BAB6EE" w:rsidR="00D07F06" w:rsidRDefault="00D07F06" w:rsidP="00D07F06">
      <w:pPr>
        <w:rPr>
          <w:rFonts w:ascii="Tahoma" w:hAnsi="Tahoma" w:cs="Tahoma"/>
          <w:sz w:val="20"/>
        </w:rPr>
      </w:pPr>
      <w:r w:rsidRPr="00411D21">
        <w:rPr>
          <w:rFonts w:ascii="Tahoma" w:hAnsi="Tahoma" w:cs="Tahoma"/>
          <w:sz w:val="20"/>
        </w:rPr>
        <w:t>3.3</w:t>
      </w:r>
      <w:r w:rsidRPr="00411D21">
        <w:rPr>
          <w:rFonts w:ascii="Tahoma" w:hAnsi="Tahoma" w:cs="Tahoma"/>
          <w:sz w:val="20"/>
        </w:rPr>
        <w:tab/>
      </w:r>
      <w:r>
        <w:rPr>
          <w:rFonts w:ascii="Tahoma" w:hAnsi="Tahoma" w:cs="Tahoma"/>
          <w:sz w:val="20"/>
        </w:rPr>
        <w:t>CLEANING AND REPAIR OF REINFORCING STEEL</w:t>
      </w:r>
    </w:p>
    <w:p w14:paraId="1D4FD71D" w14:textId="77777777" w:rsidR="00D07F06" w:rsidRDefault="00D07F06" w:rsidP="00D07F06">
      <w:pPr>
        <w:rPr>
          <w:rFonts w:ascii="Tahoma" w:hAnsi="Tahoma" w:cs="Tahoma"/>
          <w:sz w:val="20"/>
        </w:rPr>
      </w:pPr>
    </w:p>
    <w:p w14:paraId="1AFC2B36" w14:textId="77777777" w:rsidR="00D07F06" w:rsidRPr="00411D21" w:rsidRDefault="00D07F06" w:rsidP="00D07F06">
      <w:pPr>
        <w:rPr>
          <w:rFonts w:ascii="Tahoma" w:hAnsi="Tahoma" w:cs="Tahoma"/>
          <w:sz w:val="20"/>
        </w:rPr>
      </w:pPr>
      <w:r w:rsidRPr="00411D21">
        <w:rPr>
          <w:rFonts w:ascii="Tahoma" w:hAnsi="Tahoma" w:cs="Tahoma"/>
          <w:sz w:val="20"/>
        </w:rPr>
        <w:t>Clean exposed reinforcing steel of rust, mortar, etc. to provide sufficient electrical connection and mechanical bond.</w:t>
      </w:r>
      <w:r>
        <w:rPr>
          <w:rFonts w:ascii="Tahoma" w:hAnsi="Tahoma" w:cs="Tahoma"/>
          <w:sz w:val="20"/>
        </w:rPr>
        <w:t xml:space="preserve">  </w:t>
      </w:r>
      <w:r w:rsidRPr="00411D21">
        <w:rPr>
          <w:rFonts w:ascii="Tahoma" w:hAnsi="Tahoma" w:cs="Tahoma"/>
          <w:sz w:val="20"/>
        </w:rPr>
        <w:t xml:space="preserve">If significant reduction in the cross section of the reinforcing steel has occurred, replace </w:t>
      </w:r>
      <w:r w:rsidRPr="00411D21">
        <w:rPr>
          <w:rFonts w:ascii="Tahoma" w:hAnsi="Tahoma" w:cs="Tahoma"/>
          <w:sz w:val="20"/>
        </w:rPr>
        <w:tab/>
        <w:t>or install supplemental reinforcement as directed by the engineer of record.</w:t>
      </w:r>
      <w:r>
        <w:rPr>
          <w:rFonts w:ascii="Tahoma" w:hAnsi="Tahoma" w:cs="Tahoma"/>
          <w:sz w:val="20"/>
        </w:rPr>
        <w:t xml:space="preserve">  </w:t>
      </w:r>
      <w:r w:rsidRPr="00411D21">
        <w:rPr>
          <w:rFonts w:ascii="Tahoma" w:hAnsi="Tahoma" w:cs="Tahoma"/>
          <w:sz w:val="20"/>
        </w:rPr>
        <w:t>Secure loose reinforcing steel by tying tightly to other bars with steel tie wire.  Verify electrical continuity of all reinforcing steel, including supplemental steel, as per</w:t>
      </w:r>
      <w:r>
        <w:rPr>
          <w:rFonts w:ascii="Tahoma" w:hAnsi="Tahoma" w:cs="Tahoma"/>
          <w:sz w:val="20"/>
        </w:rPr>
        <w:t xml:space="preserve"> </w:t>
      </w:r>
      <w:r w:rsidRPr="00411D21">
        <w:rPr>
          <w:rFonts w:ascii="Tahoma" w:hAnsi="Tahoma" w:cs="Tahoma"/>
          <w:sz w:val="20"/>
        </w:rPr>
        <w:t>Section 3.</w:t>
      </w:r>
      <w:r>
        <w:rPr>
          <w:rFonts w:ascii="Tahoma" w:hAnsi="Tahoma" w:cs="Tahoma"/>
          <w:sz w:val="20"/>
        </w:rPr>
        <w:t>5</w:t>
      </w:r>
      <w:r w:rsidRPr="00411D21">
        <w:rPr>
          <w:rFonts w:ascii="Tahoma" w:hAnsi="Tahoma" w:cs="Tahoma"/>
          <w:sz w:val="20"/>
        </w:rPr>
        <w:t>.</w:t>
      </w:r>
    </w:p>
    <w:p w14:paraId="57126885" w14:textId="77777777" w:rsidR="00D07F06" w:rsidRPr="00411D21" w:rsidRDefault="00D07F06" w:rsidP="00D07F06">
      <w:pPr>
        <w:rPr>
          <w:rFonts w:ascii="Tahoma" w:hAnsi="Tahoma" w:cs="Tahoma"/>
          <w:sz w:val="20"/>
        </w:rPr>
      </w:pPr>
    </w:p>
    <w:p w14:paraId="78408F1A" w14:textId="40F2945B" w:rsidR="00D07F06" w:rsidRDefault="00D07F06" w:rsidP="00D07F06">
      <w:pPr>
        <w:rPr>
          <w:rFonts w:ascii="Tahoma" w:hAnsi="Tahoma" w:cs="Tahoma"/>
          <w:sz w:val="20"/>
        </w:rPr>
      </w:pPr>
      <w:r w:rsidRPr="00411D21">
        <w:rPr>
          <w:rFonts w:ascii="Tahoma" w:hAnsi="Tahoma" w:cs="Tahoma"/>
          <w:sz w:val="20"/>
        </w:rPr>
        <w:t>3.4</w:t>
      </w:r>
      <w:r w:rsidRPr="00411D21">
        <w:rPr>
          <w:rFonts w:ascii="Tahoma" w:hAnsi="Tahoma" w:cs="Tahoma"/>
          <w:sz w:val="20"/>
        </w:rPr>
        <w:tab/>
      </w:r>
      <w:r>
        <w:rPr>
          <w:rFonts w:ascii="Tahoma" w:hAnsi="Tahoma" w:cs="Tahoma"/>
          <w:sz w:val="20"/>
        </w:rPr>
        <w:t xml:space="preserve">CONCRETE PREPARATION </w:t>
      </w:r>
    </w:p>
    <w:p w14:paraId="5FBEE203" w14:textId="77777777" w:rsidR="00D07F06" w:rsidRDefault="00D07F06" w:rsidP="00D07F06">
      <w:pPr>
        <w:rPr>
          <w:rFonts w:ascii="Tahoma" w:hAnsi="Tahoma" w:cs="Tahoma"/>
          <w:sz w:val="20"/>
        </w:rPr>
      </w:pPr>
    </w:p>
    <w:p w14:paraId="38F179D0" w14:textId="083E37CF" w:rsidR="00D07F06" w:rsidRPr="00411D21" w:rsidRDefault="00D07F06" w:rsidP="00D07F06">
      <w:pPr>
        <w:rPr>
          <w:rFonts w:ascii="Tahoma" w:hAnsi="Tahoma" w:cs="Tahoma"/>
          <w:sz w:val="20"/>
        </w:rPr>
      </w:pPr>
      <w:r w:rsidRPr="00411D21">
        <w:rPr>
          <w:rFonts w:ascii="Tahoma" w:hAnsi="Tahoma" w:cs="Tahoma"/>
          <w:sz w:val="20"/>
        </w:rPr>
        <w:t xml:space="preserve">Concrete </w:t>
      </w:r>
      <w:r w:rsidR="00693048">
        <w:rPr>
          <w:rFonts w:ascii="Tahoma" w:hAnsi="Tahoma" w:cs="Tahoma"/>
          <w:sz w:val="20"/>
        </w:rPr>
        <w:t>repairs</w:t>
      </w:r>
      <w:r w:rsidRPr="00411D21">
        <w:rPr>
          <w:rFonts w:ascii="Tahoma" w:hAnsi="Tahoma" w:cs="Tahoma"/>
          <w:sz w:val="20"/>
        </w:rPr>
        <w:t xml:space="preserve"> shall be square or rectangular in shape with squared corners per ICRI Guideline 310.1R-2008.</w:t>
      </w:r>
      <w:r>
        <w:rPr>
          <w:rFonts w:ascii="Tahoma" w:hAnsi="Tahoma" w:cs="Tahoma"/>
          <w:sz w:val="20"/>
        </w:rPr>
        <w:t xml:space="preserve">  </w:t>
      </w:r>
      <w:r w:rsidRPr="00411D21">
        <w:rPr>
          <w:rFonts w:ascii="Tahoma" w:hAnsi="Tahoma" w:cs="Tahoma"/>
          <w:sz w:val="20"/>
        </w:rPr>
        <w:t xml:space="preserve">Saw cut the </w:t>
      </w:r>
      <w:r w:rsidR="00693048">
        <w:rPr>
          <w:rFonts w:ascii="Tahoma" w:hAnsi="Tahoma" w:cs="Tahoma"/>
          <w:sz w:val="20"/>
        </w:rPr>
        <w:t>repair</w:t>
      </w:r>
      <w:r w:rsidRPr="00411D21">
        <w:rPr>
          <w:rFonts w:ascii="Tahoma" w:hAnsi="Tahoma" w:cs="Tahoma"/>
          <w:sz w:val="20"/>
        </w:rPr>
        <w:t xml:space="preserve"> boundary ½ inch (13 mm) deep or le</w:t>
      </w:r>
      <w:r>
        <w:rPr>
          <w:rFonts w:ascii="Tahoma" w:hAnsi="Tahoma" w:cs="Tahoma"/>
          <w:sz w:val="20"/>
        </w:rPr>
        <w:t xml:space="preserve">ss if required to avoid cutting </w:t>
      </w:r>
      <w:r w:rsidRPr="00411D21">
        <w:rPr>
          <w:rFonts w:ascii="Tahoma" w:hAnsi="Tahoma" w:cs="Tahoma"/>
          <w:sz w:val="20"/>
        </w:rPr>
        <w:t>reinforcing steel.</w:t>
      </w:r>
      <w:r>
        <w:rPr>
          <w:rFonts w:ascii="Tahoma" w:hAnsi="Tahoma" w:cs="Tahoma"/>
          <w:sz w:val="20"/>
        </w:rPr>
        <w:t xml:space="preserve"> </w:t>
      </w:r>
      <w:r w:rsidRPr="00411D21">
        <w:rPr>
          <w:rFonts w:ascii="Tahoma" w:hAnsi="Tahoma" w:cs="Tahoma"/>
          <w:sz w:val="20"/>
        </w:rPr>
        <w:t xml:space="preserve">Create a clean, sound substrate </w:t>
      </w:r>
      <w:r w:rsidR="00693048">
        <w:rPr>
          <w:rFonts w:ascii="Tahoma" w:hAnsi="Tahoma" w:cs="Tahoma"/>
          <w:sz w:val="20"/>
        </w:rPr>
        <w:t xml:space="preserve">to receive the repair </w:t>
      </w:r>
      <w:r w:rsidR="00693048" w:rsidRPr="00693048">
        <w:rPr>
          <w:rFonts w:ascii="Tahoma" w:hAnsi="Tahoma" w:cs="Tahoma"/>
          <w:i/>
          <w:iCs/>
          <w:sz w:val="20"/>
        </w:rPr>
        <w:t>[overlay]</w:t>
      </w:r>
      <w:r w:rsidR="00693048">
        <w:rPr>
          <w:rFonts w:ascii="Tahoma" w:hAnsi="Tahoma" w:cs="Tahoma"/>
          <w:sz w:val="20"/>
        </w:rPr>
        <w:t xml:space="preserve"> material </w:t>
      </w:r>
      <w:r w:rsidRPr="00411D21">
        <w:rPr>
          <w:rFonts w:ascii="Tahoma" w:hAnsi="Tahoma" w:cs="Tahoma"/>
          <w:sz w:val="20"/>
        </w:rPr>
        <w:t>by removing bond-inhibiting materials from the concrete</w:t>
      </w:r>
      <w:r>
        <w:rPr>
          <w:rFonts w:ascii="Tahoma" w:hAnsi="Tahoma" w:cs="Tahoma"/>
          <w:sz w:val="20"/>
        </w:rPr>
        <w:t xml:space="preserve"> </w:t>
      </w:r>
      <w:r w:rsidRPr="00411D21">
        <w:rPr>
          <w:rFonts w:ascii="Tahoma" w:hAnsi="Tahoma" w:cs="Tahoma"/>
          <w:sz w:val="20"/>
        </w:rPr>
        <w:t xml:space="preserve">substrate by high pressure water blasting or abrasive blasting.  </w:t>
      </w:r>
    </w:p>
    <w:p w14:paraId="22DAE98B" w14:textId="77777777" w:rsidR="00D07F06" w:rsidRPr="00411D21" w:rsidRDefault="00D07F06" w:rsidP="00D07F06">
      <w:pPr>
        <w:rPr>
          <w:rFonts w:ascii="Tahoma" w:hAnsi="Tahoma" w:cs="Tahoma"/>
          <w:sz w:val="20"/>
        </w:rPr>
      </w:pPr>
    </w:p>
    <w:p w14:paraId="291A9C6A" w14:textId="77777777" w:rsidR="00D07F06" w:rsidRPr="00411D21" w:rsidRDefault="00D07F06" w:rsidP="00D07F06">
      <w:pPr>
        <w:rPr>
          <w:rFonts w:ascii="Tahoma" w:hAnsi="Tahoma" w:cs="Tahoma"/>
          <w:sz w:val="20"/>
        </w:rPr>
      </w:pPr>
      <w:r w:rsidRPr="00411D21">
        <w:rPr>
          <w:rFonts w:ascii="Tahoma" w:hAnsi="Tahoma" w:cs="Tahoma"/>
          <w:sz w:val="20"/>
        </w:rPr>
        <w:t xml:space="preserve">3.5 </w:t>
      </w:r>
      <w:r w:rsidRPr="00411D21">
        <w:rPr>
          <w:rFonts w:ascii="Tahoma" w:hAnsi="Tahoma" w:cs="Tahoma"/>
          <w:sz w:val="20"/>
        </w:rPr>
        <w:tab/>
        <w:t>ELECTRICAL CONTINUITY OF STEEL</w:t>
      </w:r>
      <w:r>
        <w:rPr>
          <w:rFonts w:ascii="Tahoma" w:hAnsi="Tahoma" w:cs="Tahoma"/>
          <w:sz w:val="20"/>
        </w:rPr>
        <w:t xml:space="preserve"> AND ANODES</w:t>
      </w:r>
    </w:p>
    <w:p w14:paraId="7CEF498C" w14:textId="77777777" w:rsidR="00D07F06" w:rsidRPr="00411D21" w:rsidRDefault="00D07F06" w:rsidP="00D07F06">
      <w:pPr>
        <w:rPr>
          <w:rFonts w:ascii="Tahoma" w:hAnsi="Tahoma" w:cs="Tahoma"/>
          <w:sz w:val="20"/>
        </w:rPr>
      </w:pPr>
    </w:p>
    <w:p w14:paraId="02E58529" w14:textId="77777777" w:rsidR="00D07F06" w:rsidRPr="00411D21" w:rsidRDefault="00D07F06" w:rsidP="00D07F06">
      <w:pPr>
        <w:rPr>
          <w:rFonts w:ascii="Tahoma" w:hAnsi="Tahoma" w:cs="Tahoma"/>
          <w:sz w:val="20"/>
        </w:rPr>
      </w:pPr>
    </w:p>
    <w:p w14:paraId="3A322EC4" w14:textId="2C86388A" w:rsidR="00D07F06" w:rsidRPr="00411D21" w:rsidRDefault="00D07F06" w:rsidP="00D07F06">
      <w:pPr>
        <w:rPr>
          <w:rFonts w:ascii="Tahoma" w:hAnsi="Tahoma" w:cs="Tahoma"/>
          <w:sz w:val="20"/>
        </w:rPr>
      </w:pPr>
      <w:r w:rsidRPr="00411D21">
        <w:rPr>
          <w:rFonts w:ascii="Tahoma" w:hAnsi="Tahoma" w:cs="Tahoma"/>
          <w:sz w:val="20"/>
        </w:rPr>
        <w:t>Reinforcing steel shall be tested for electrical continuity by procedures as directed by the cathodic protection technician.  Electrical connection is acceptable if the</w:t>
      </w:r>
      <w:r>
        <w:rPr>
          <w:rFonts w:ascii="Tahoma" w:hAnsi="Tahoma" w:cs="Tahoma"/>
          <w:sz w:val="20"/>
        </w:rPr>
        <w:t xml:space="preserve"> </w:t>
      </w:r>
      <w:r w:rsidRPr="00411D21">
        <w:rPr>
          <w:rFonts w:ascii="Tahoma" w:hAnsi="Tahoma" w:cs="Tahoma"/>
          <w:sz w:val="20"/>
        </w:rPr>
        <w:t xml:space="preserve">DC resistance measured with the multi-meter is 1 </w:t>
      </w:r>
      <w:r w:rsidRPr="00411D21">
        <w:rPr>
          <w:rFonts w:ascii="Symbol" w:eastAsia="Symbol" w:hAnsi="Symbol" w:cs="Symbol"/>
          <w:sz w:val="20"/>
        </w:rPr>
        <w:t>W</w:t>
      </w:r>
      <w:r w:rsidRPr="00411D21">
        <w:rPr>
          <w:rFonts w:ascii="Tahoma" w:hAnsi="Tahoma" w:cs="Tahoma"/>
          <w:sz w:val="20"/>
        </w:rPr>
        <w:t xml:space="preserve"> or less or the DC potential is 1 </w:t>
      </w:r>
      <w:r>
        <w:rPr>
          <w:rFonts w:ascii="Tahoma" w:hAnsi="Tahoma" w:cs="Tahoma"/>
          <w:sz w:val="20"/>
        </w:rPr>
        <w:t xml:space="preserve">mV </w:t>
      </w:r>
      <w:r w:rsidRPr="00411D21">
        <w:rPr>
          <w:rFonts w:ascii="Tahoma" w:hAnsi="Tahoma" w:cs="Tahoma"/>
          <w:sz w:val="20"/>
        </w:rPr>
        <w:t>or less.   Reinforcing steel found to be</w:t>
      </w:r>
      <w:r>
        <w:rPr>
          <w:rFonts w:ascii="Tahoma" w:hAnsi="Tahoma" w:cs="Tahoma"/>
          <w:sz w:val="20"/>
        </w:rPr>
        <w:t xml:space="preserve"> </w:t>
      </w:r>
      <w:r w:rsidRPr="00411D21">
        <w:rPr>
          <w:rFonts w:ascii="Tahoma" w:hAnsi="Tahoma" w:cs="Tahoma"/>
          <w:sz w:val="20"/>
        </w:rPr>
        <w:t>discontinuou</w:t>
      </w:r>
      <w:r>
        <w:rPr>
          <w:rFonts w:ascii="Tahoma" w:hAnsi="Tahoma" w:cs="Tahoma"/>
          <w:sz w:val="20"/>
        </w:rPr>
        <w:t xml:space="preserve">s shall be bonded to continuous reinforcement </w:t>
      </w:r>
      <w:r w:rsidRPr="00411D21">
        <w:rPr>
          <w:rFonts w:ascii="Tahoma" w:hAnsi="Tahoma" w:cs="Tahoma"/>
          <w:sz w:val="20"/>
        </w:rPr>
        <w:t>by steel tie wire.</w:t>
      </w:r>
    </w:p>
    <w:p w14:paraId="3238E9E0" w14:textId="77777777" w:rsidR="00D07F06" w:rsidRPr="00411D21" w:rsidRDefault="00D07F06" w:rsidP="00D07F06">
      <w:pPr>
        <w:rPr>
          <w:rFonts w:ascii="Tahoma" w:hAnsi="Tahoma" w:cs="Tahoma"/>
          <w:sz w:val="20"/>
        </w:rPr>
      </w:pPr>
    </w:p>
    <w:p w14:paraId="4C710A98" w14:textId="37A488E0" w:rsidR="00D07F06" w:rsidRPr="00411D21" w:rsidRDefault="00D07F06" w:rsidP="00D07F06">
      <w:pPr>
        <w:rPr>
          <w:rFonts w:ascii="Tahoma" w:hAnsi="Tahoma" w:cs="Tahoma"/>
          <w:sz w:val="20"/>
        </w:rPr>
      </w:pPr>
      <w:r w:rsidRPr="00411D21">
        <w:rPr>
          <w:rFonts w:ascii="Tahoma" w:hAnsi="Tahoma" w:cs="Tahoma"/>
          <w:sz w:val="20"/>
        </w:rPr>
        <w:t>Any new steel added to the structure, such as supplemental reinforcing, wire mesh or rebar shall be electrically continuous.  The new steel shall be connected to the anode</w:t>
      </w:r>
      <w:r>
        <w:rPr>
          <w:rFonts w:ascii="Tahoma" w:hAnsi="Tahoma" w:cs="Tahoma"/>
          <w:sz w:val="20"/>
        </w:rPr>
        <w:t xml:space="preserve"> </w:t>
      </w:r>
      <w:r w:rsidRPr="00411D21">
        <w:rPr>
          <w:rFonts w:ascii="Tahoma" w:hAnsi="Tahoma" w:cs="Tahoma"/>
          <w:sz w:val="20"/>
        </w:rPr>
        <w:t xml:space="preserve">grid or bonded to existing reinforcing steel.  After the distributed galvanic anodes are installed, the continuity of the </w:t>
      </w:r>
      <w:r>
        <w:rPr>
          <w:rFonts w:ascii="Tahoma" w:hAnsi="Tahoma" w:cs="Tahoma"/>
          <w:sz w:val="20"/>
        </w:rPr>
        <w:t xml:space="preserve">connection </w:t>
      </w:r>
      <w:r w:rsidRPr="00411D21">
        <w:rPr>
          <w:rFonts w:ascii="Tahoma" w:hAnsi="Tahoma" w:cs="Tahoma"/>
          <w:sz w:val="20"/>
        </w:rPr>
        <w:t>between anode tie wire</w:t>
      </w:r>
      <w:r>
        <w:rPr>
          <w:rFonts w:ascii="Tahoma" w:hAnsi="Tahoma" w:cs="Tahoma"/>
          <w:sz w:val="20"/>
        </w:rPr>
        <w:t xml:space="preserve"> </w:t>
      </w:r>
      <w:r w:rsidRPr="00411D21">
        <w:rPr>
          <w:rFonts w:ascii="Tahoma" w:hAnsi="Tahoma" w:cs="Tahoma"/>
          <w:sz w:val="20"/>
        </w:rPr>
        <w:t>and reinforcing steel is verif</w:t>
      </w:r>
      <w:r w:rsidR="00693048">
        <w:rPr>
          <w:rFonts w:ascii="Tahoma" w:hAnsi="Tahoma" w:cs="Tahoma"/>
          <w:sz w:val="20"/>
        </w:rPr>
        <w:t>ied</w:t>
      </w:r>
      <w:r w:rsidRPr="00411D21">
        <w:rPr>
          <w:rFonts w:ascii="Tahoma" w:hAnsi="Tahoma" w:cs="Tahoma"/>
          <w:sz w:val="20"/>
        </w:rPr>
        <w:t xml:space="preserve"> using the same procedures prior to</w:t>
      </w:r>
      <w:r>
        <w:rPr>
          <w:rFonts w:ascii="Tahoma" w:hAnsi="Tahoma" w:cs="Tahoma"/>
          <w:sz w:val="20"/>
        </w:rPr>
        <w:t xml:space="preserve"> </w:t>
      </w:r>
      <w:r w:rsidRPr="00411D21">
        <w:rPr>
          <w:rFonts w:ascii="Tahoma" w:hAnsi="Tahoma" w:cs="Tahoma"/>
          <w:sz w:val="20"/>
        </w:rPr>
        <w:t xml:space="preserve">concrete placement. </w:t>
      </w:r>
    </w:p>
    <w:p w14:paraId="27B0495B" w14:textId="47CCAAC5" w:rsidR="00D07F06" w:rsidRDefault="00D07F06" w:rsidP="00D07F06">
      <w:pPr>
        <w:rPr>
          <w:rFonts w:ascii="Tahoma" w:hAnsi="Tahoma" w:cs="Tahoma"/>
          <w:sz w:val="20"/>
        </w:rPr>
      </w:pPr>
    </w:p>
    <w:p w14:paraId="11C022C2" w14:textId="22296129" w:rsidR="005D27EC" w:rsidRDefault="005D27EC" w:rsidP="00D07F06">
      <w:pPr>
        <w:rPr>
          <w:rFonts w:ascii="Tahoma" w:hAnsi="Tahoma" w:cs="Tahoma"/>
          <w:sz w:val="20"/>
        </w:rPr>
      </w:pPr>
      <w:r>
        <w:rPr>
          <w:rFonts w:ascii="Tahoma" w:hAnsi="Tahoma" w:cs="Tahoma"/>
          <w:sz w:val="20"/>
        </w:rPr>
        <w:t xml:space="preserve">3.6 </w:t>
      </w:r>
      <w:r>
        <w:rPr>
          <w:rFonts w:ascii="Tahoma" w:hAnsi="Tahoma" w:cs="Tahoma"/>
          <w:sz w:val="20"/>
        </w:rPr>
        <w:tab/>
        <w:t xml:space="preserve">DISTRIBUTED ANODE </w:t>
      </w:r>
      <w:r w:rsidR="0049692B">
        <w:rPr>
          <w:rFonts w:ascii="Tahoma" w:hAnsi="Tahoma" w:cs="Tahoma"/>
          <w:sz w:val="20"/>
        </w:rPr>
        <w:t>PLACEMENT</w:t>
      </w:r>
    </w:p>
    <w:p w14:paraId="79C15848" w14:textId="0964CCC7" w:rsidR="005D27EC" w:rsidRDefault="005D27EC" w:rsidP="00D07F06">
      <w:pPr>
        <w:rPr>
          <w:rFonts w:ascii="Tahoma" w:hAnsi="Tahoma" w:cs="Tahoma"/>
          <w:sz w:val="20"/>
        </w:rPr>
      </w:pPr>
    </w:p>
    <w:p w14:paraId="13D08A1A" w14:textId="5B29D5A1" w:rsidR="000D0D23" w:rsidRPr="00755AB0" w:rsidRDefault="005D27EC" w:rsidP="005D27EC">
      <w:pPr>
        <w:rPr>
          <w:rFonts w:ascii="Tahoma" w:hAnsi="Tahoma" w:cs="Tahoma"/>
          <w:sz w:val="20"/>
        </w:rPr>
      </w:pPr>
      <w:r>
        <w:rPr>
          <w:rFonts w:ascii="Tahoma" w:hAnsi="Tahoma" w:cs="Tahoma"/>
          <w:sz w:val="20"/>
        </w:rPr>
        <w:t>Distributed anodes shall be placed in locations as per the design and indicated on the drawings.  Secure anodes to prevent movement during concrete placements</w:t>
      </w:r>
      <w:r w:rsidRPr="00755AB0">
        <w:rPr>
          <w:rFonts w:ascii="Tahoma" w:hAnsi="Tahoma" w:cs="Tahoma"/>
          <w:sz w:val="20"/>
        </w:rPr>
        <w:t xml:space="preserve">.  </w:t>
      </w:r>
      <w:r w:rsidR="0049692B" w:rsidRPr="00C86DE3">
        <w:rPr>
          <w:rFonts w:ascii="Tahoma" w:hAnsi="Tahoma" w:cs="Tahoma"/>
          <w:sz w:val="20"/>
        </w:rPr>
        <w:t>D</w:t>
      </w:r>
      <w:r w:rsidRPr="00C86DE3">
        <w:rPr>
          <w:rFonts w:ascii="Tahoma" w:hAnsi="Tahoma" w:cs="Tahoma"/>
          <w:sz w:val="20"/>
        </w:rPr>
        <w:t>o not allow the anodes to soak in water greater than 20 minutes</w:t>
      </w:r>
      <w:r w:rsidR="0049692B" w:rsidRPr="00C86DE3">
        <w:rPr>
          <w:rFonts w:ascii="Tahoma" w:hAnsi="Tahoma" w:cs="Tahoma"/>
          <w:sz w:val="20"/>
        </w:rPr>
        <w:t xml:space="preserve"> prior to concrete placement.</w:t>
      </w:r>
    </w:p>
    <w:p w14:paraId="4E97FFDC" w14:textId="77777777" w:rsidR="000D0D23" w:rsidRPr="00411D21" w:rsidRDefault="000D0D23" w:rsidP="00D07F06">
      <w:pPr>
        <w:rPr>
          <w:rFonts w:ascii="Tahoma" w:hAnsi="Tahoma" w:cs="Tahoma"/>
          <w:sz w:val="20"/>
        </w:rPr>
      </w:pPr>
    </w:p>
    <w:p w14:paraId="30FADD42" w14:textId="3E3C4AB1" w:rsidR="00D07F06" w:rsidRPr="00411D21" w:rsidRDefault="00D07F06" w:rsidP="00D07F06">
      <w:pPr>
        <w:rPr>
          <w:rFonts w:ascii="Tahoma" w:eastAsia="MS Mincho" w:hAnsi="Tahoma" w:cs="Tahoma"/>
          <w:sz w:val="20"/>
        </w:rPr>
      </w:pPr>
      <w:r w:rsidRPr="00411D21">
        <w:rPr>
          <w:rFonts w:ascii="Tahoma" w:hAnsi="Tahoma" w:cs="Tahoma"/>
          <w:sz w:val="20"/>
        </w:rPr>
        <w:t>3.</w:t>
      </w:r>
      <w:r w:rsidR="005D27EC">
        <w:rPr>
          <w:rFonts w:ascii="Tahoma" w:hAnsi="Tahoma" w:cs="Tahoma"/>
          <w:sz w:val="20"/>
        </w:rPr>
        <w:t>7</w:t>
      </w:r>
      <w:r w:rsidR="005D27EC">
        <w:rPr>
          <w:rFonts w:ascii="Tahoma" w:hAnsi="Tahoma" w:cs="Tahoma"/>
          <w:sz w:val="20"/>
        </w:rPr>
        <w:tab/>
      </w:r>
      <w:r w:rsidRPr="00411D21">
        <w:rPr>
          <w:rFonts w:ascii="Tahoma" w:eastAsia="MS Mincho" w:hAnsi="Tahoma" w:cs="Tahoma"/>
          <w:sz w:val="20"/>
        </w:rPr>
        <w:t>REINFORCING STEEL CONNECTIONS</w:t>
      </w:r>
    </w:p>
    <w:p w14:paraId="23070578" w14:textId="77777777" w:rsidR="00D07F06" w:rsidRPr="00411D21" w:rsidRDefault="00D07F06" w:rsidP="00D07F06">
      <w:pPr>
        <w:pStyle w:val="PlainText"/>
        <w:rPr>
          <w:rFonts w:ascii="Tahoma" w:eastAsia="MS Mincho" w:hAnsi="Tahoma" w:cs="Tahoma"/>
        </w:rPr>
      </w:pPr>
    </w:p>
    <w:p w14:paraId="5F6993ED" w14:textId="639CB4A9" w:rsidR="00D07F06" w:rsidRPr="00411D21" w:rsidRDefault="00D07F06" w:rsidP="00D07F06">
      <w:pPr>
        <w:pStyle w:val="PlainText"/>
        <w:rPr>
          <w:rFonts w:ascii="Tahoma" w:eastAsia="MS Mincho" w:hAnsi="Tahoma" w:cs="Tahoma"/>
        </w:rPr>
      </w:pPr>
      <w:r w:rsidRPr="00411D21">
        <w:rPr>
          <w:rFonts w:ascii="Tahoma" w:eastAsia="MS Mincho" w:hAnsi="Tahoma" w:cs="Tahoma"/>
        </w:rPr>
        <w:t xml:space="preserve">Distributed anode system must be connected to </w:t>
      </w:r>
      <w:r w:rsidR="00B92856">
        <w:rPr>
          <w:rFonts w:ascii="Tahoma" w:eastAsia="MS Mincho" w:hAnsi="Tahoma" w:cs="Tahoma"/>
        </w:rPr>
        <w:t xml:space="preserve">the </w:t>
      </w:r>
      <w:r w:rsidRPr="00411D21">
        <w:rPr>
          <w:rFonts w:ascii="Tahoma" w:eastAsia="MS Mincho" w:hAnsi="Tahoma" w:cs="Tahoma"/>
        </w:rPr>
        <w:t xml:space="preserve">reinforcing steel to be protected.  The anodes are directly tied </w:t>
      </w:r>
      <w:r w:rsidR="00693048">
        <w:rPr>
          <w:rFonts w:ascii="Tahoma" w:eastAsia="MS Mincho" w:hAnsi="Tahoma" w:cs="Tahoma"/>
        </w:rPr>
        <w:t xml:space="preserve">to </w:t>
      </w:r>
      <w:r w:rsidRPr="00411D21">
        <w:rPr>
          <w:rFonts w:ascii="Tahoma" w:eastAsia="MS Mincho" w:hAnsi="Tahoma" w:cs="Tahoma"/>
        </w:rPr>
        <w:t>cleaned exposed steel</w:t>
      </w:r>
      <w:r w:rsidR="00693048">
        <w:rPr>
          <w:rFonts w:ascii="Tahoma" w:eastAsia="MS Mincho" w:hAnsi="Tahoma" w:cs="Tahoma"/>
        </w:rPr>
        <w:t xml:space="preserve"> or can be</w:t>
      </w:r>
      <w:r w:rsidRPr="00411D21">
        <w:rPr>
          <w:rFonts w:ascii="Tahoma" w:eastAsia="MS Mincho" w:hAnsi="Tahoma" w:cs="Tahoma"/>
        </w:rPr>
        <w:t xml:space="preserve"> interconnected to header wires to create a distributed </w:t>
      </w:r>
      <w:r w:rsidRPr="00411D21">
        <w:rPr>
          <w:rFonts w:ascii="Tahoma" w:eastAsia="MS Mincho" w:hAnsi="Tahoma" w:cs="Tahoma"/>
        </w:rPr>
        <w:lastRenderedPageBreak/>
        <w:t>anode grid.  The anode grid shall be connected to reinforcing steel with a minimum of two connections per 500 ft</w:t>
      </w:r>
      <w:r w:rsidRPr="000D0D23">
        <w:rPr>
          <w:rFonts w:ascii="Tahoma" w:eastAsia="MS Mincho" w:hAnsi="Tahoma" w:cs="Tahoma"/>
          <w:vertAlign w:val="superscript"/>
        </w:rPr>
        <w:t>2</w:t>
      </w:r>
      <w:r w:rsidRPr="00411D21">
        <w:rPr>
          <w:rFonts w:ascii="Tahoma" w:eastAsia="MS Mincho" w:hAnsi="Tahoma" w:cs="Tahoma"/>
        </w:rPr>
        <w:t xml:space="preserve"> </w:t>
      </w:r>
      <w:r w:rsidR="00FA4ED4">
        <w:rPr>
          <w:rFonts w:ascii="Tahoma" w:eastAsia="MS Mincho" w:hAnsi="Tahoma" w:cs="Tahoma"/>
        </w:rPr>
        <w:t>(46 m</w:t>
      </w:r>
      <w:r w:rsidR="00FA4ED4" w:rsidRPr="000D0D23">
        <w:rPr>
          <w:rFonts w:ascii="Tahoma" w:eastAsia="MS Mincho" w:hAnsi="Tahoma" w:cs="Tahoma"/>
          <w:vertAlign w:val="superscript"/>
        </w:rPr>
        <w:t>2</w:t>
      </w:r>
      <w:r w:rsidR="00FA4ED4">
        <w:rPr>
          <w:rFonts w:ascii="Tahoma" w:eastAsia="MS Mincho" w:hAnsi="Tahoma" w:cs="Tahoma"/>
        </w:rPr>
        <w:t xml:space="preserve">) </w:t>
      </w:r>
      <w:r w:rsidRPr="00411D21">
        <w:rPr>
          <w:rFonts w:ascii="Tahoma" w:eastAsia="MS Mincho" w:hAnsi="Tahoma" w:cs="Tahoma"/>
        </w:rPr>
        <w:t xml:space="preserve">of concrete area.  </w:t>
      </w:r>
    </w:p>
    <w:p w14:paraId="705CC1F0" w14:textId="77777777" w:rsidR="00D07F06" w:rsidRPr="00411D21" w:rsidRDefault="00D07F06" w:rsidP="00D07F06">
      <w:pPr>
        <w:pStyle w:val="PlainText"/>
        <w:rPr>
          <w:rFonts w:ascii="Tahoma" w:eastAsia="MS Mincho" w:hAnsi="Tahoma" w:cs="Tahoma"/>
        </w:rPr>
      </w:pPr>
    </w:p>
    <w:p w14:paraId="31890209" w14:textId="10E2B5D1" w:rsidR="00D07F06" w:rsidRPr="00411D21" w:rsidRDefault="00D07F06" w:rsidP="00D07F06">
      <w:pPr>
        <w:pStyle w:val="PlainText"/>
        <w:rPr>
          <w:rFonts w:ascii="Tahoma" w:eastAsia="MS Mincho" w:hAnsi="Tahoma" w:cs="Tahoma"/>
        </w:rPr>
      </w:pPr>
      <w:r w:rsidRPr="00411D21">
        <w:rPr>
          <w:rFonts w:ascii="Tahoma" w:eastAsia="MS Mincho" w:hAnsi="Tahoma" w:cs="Tahoma"/>
        </w:rPr>
        <w:t>If no exposed steel exists after preparation of the substrate, a small area of concrete shall be removed to expose reinforcing steel for anode connection.  Electrical connections to the reinforcing steel shall be established by tying the header wire to the exposed steel or by alternate method</w:t>
      </w:r>
      <w:r w:rsidR="00693048">
        <w:rPr>
          <w:rFonts w:ascii="Tahoma" w:eastAsia="MS Mincho" w:hAnsi="Tahoma" w:cs="Tahoma"/>
        </w:rPr>
        <w:t>s</w:t>
      </w:r>
      <w:r w:rsidRPr="00411D21">
        <w:rPr>
          <w:rFonts w:ascii="Tahoma" w:eastAsia="MS Mincho" w:hAnsi="Tahoma" w:cs="Tahoma"/>
        </w:rPr>
        <w:t>.  Proposed electrical connection details shall be approved by the anode manufacturer and shall be detailed on the shop drawing submittal</w:t>
      </w:r>
      <w:r w:rsidR="00693048">
        <w:rPr>
          <w:rFonts w:ascii="Tahoma" w:eastAsia="MS Mincho" w:hAnsi="Tahoma" w:cs="Tahoma"/>
        </w:rPr>
        <w:t xml:space="preserve"> for approval by the engineer</w:t>
      </w:r>
      <w:r w:rsidRPr="00411D21">
        <w:rPr>
          <w:rFonts w:ascii="Tahoma" w:eastAsia="MS Mincho" w:hAnsi="Tahoma" w:cs="Tahoma"/>
        </w:rPr>
        <w:t xml:space="preserve">.  </w:t>
      </w:r>
    </w:p>
    <w:p w14:paraId="701FD1D5" w14:textId="77777777" w:rsidR="00D07F06" w:rsidRPr="00411D21" w:rsidRDefault="00D07F06" w:rsidP="00D07F06">
      <w:pPr>
        <w:pStyle w:val="PlainText"/>
        <w:rPr>
          <w:rFonts w:ascii="Tahoma" w:eastAsia="MS Mincho" w:hAnsi="Tahoma" w:cs="Tahoma"/>
        </w:rPr>
      </w:pPr>
    </w:p>
    <w:p w14:paraId="0FC1CBEC" w14:textId="661C964F" w:rsidR="00D07F06" w:rsidRPr="00411D21" w:rsidRDefault="00D07F06" w:rsidP="00D07F06">
      <w:pPr>
        <w:rPr>
          <w:rFonts w:ascii="Tahoma" w:hAnsi="Tahoma" w:cs="Tahoma"/>
          <w:sz w:val="20"/>
        </w:rPr>
      </w:pPr>
      <w:r w:rsidRPr="00411D21">
        <w:rPr>
          <w:rFonts w:ascii="Tahoma" w:hAnsi="Tahoma" w:cs="Tahoma"/>
          <w:sz w:val="20"/>
        </w:rPr>
        <w:t>3.</w:t>
      </w:r>
      <w:r w:rsidR="005D27EC">
        <w:rPr>
          <w:rFonts w:ascii="Tahoma" w:hAnsi="Tahoma" w:cs="Tahoma"/>
          <w:sz w:val="20"/>
        </w:rPr>
        <w:t>8</w:t>
      </w:r>
      <w:r w:rsidRPr="00411D21">
        <w:rPr>
          <w:rFonts w:ascii="Tahoma" w:hAnsi="Tahoma" w:cs="Tahoma"/>
          <w:sz w:val="20"/>
        </w:rPr>
        <w:tab/>
        <w:t>CONCRETE PLACEMENT</w:t>
      </w:r>
    </w:p>
    <w:p w14:paraId="18B8D3CF" w14:textId="77777777" w:rsidR="00D07F06" w:rsidRPr="00411D21" w:rsidRDefault="00D07F06" w:rsidP="00D07F06">
      <w:pPr>
        <w:rPr>
          <w:rFonts w:ascii="Tahoma" w:hAnsi="Tahoma" w:cs="Tahoma"/>
          <w:sz w:val="20"/>
        </w:rPr>
      </w:pPr>
    </w:p>
    <w:p w14:paraId="05A27316" w14:textId="63862329" w:rsidR="00D07F06" w:rsidRPr="00411D21" w:rsidRDefault="00D07F06" w:rsidP="00D07F06">
      <w:pPr>
        <w:pStyle w:val="PlainText"/>
        <w:rPr>
          <w:rFonts w:ascii="Tahoma" w:eastAsia="MS Mincho" w:hAnsi="Tahoma" w:cs="Tahoma"/>
        </w:rPr>
      </w:pPr>
      <w:r w:rsidRPr="00411D21">
        <w:rPr>
          <w:rFonts w:ascii="Tahoma" w:eastAsia="MS Mincho" w:hAnsi="Tahoma" w:cs="Tahoma"/>
        </w:rPr>
        <w:t>After the distributed galvanic anodes have been installed</w:t>
      </w:r>
      <w:r w:rsidR="00FA4ED4">
        <w:rPr>
          <w:rFonts w:ascii="Tahoma" w:eastAsia="MS Mincho" w:hAnsi="Tahoma" w:cs="Tahoma"/>
        </w:rPr>
        <w:t>.</w:t>
      </w:r>
      <w:r w:rsidR="00FA4ED4" w:rsidRPr="00411D21">
        <w:rPr>
          <w:rFonts w:ascii="Tahoma" w:eastAsia="MS Mincho" w:hAnsi="Tahoma" w:cs="Tahoma"/>
        </w:rPr>
        <w:t xml:space="preserve">  </w:t>
      </w:r>
      <w:r w:rsidR="00FA4ED4">
        <w:rPr>
          <w:rFonts w:ascii="Tahoma" w:eastAsia="MS Mincho" w:hAnsi="Tahoma" w:cs="Tahoma"/>
        </w:rPr>
        <w:t xml:space="preserve">Place approved concrete </w:t>
      </w:r>
      <w:r w:rsidRPr="00411D21">
        <w:rPr>
          <w:rFonts w:ascii="Tahoma" w:eastAsia="MS Mincho" w:hAnsi="Tahoma" w:cs="Tahoma"/>
        </w:rPr>
        <w:t xml:space="preserve">taking care </w:t>
      </w:r>
      <w:r w:rsidR="005D27EC">
        <w:rPr>
          <w:rFonts w:ascii="Tahoma" w:eastAsia="MS Mincho" w:hAnsi="Tahoma" w:cs="Tahoma"/>
        </w:rPr>
        <w:t>to avoid damage to the anodes, connections, and wiring.  Consolidate concrete around anodes assuring no voids exist</w:t>
      </w:r>
      <w:r w:rsidRPr="00411D21">
        <w:rPr>
          <w:rFonts w:ascii="Tahoma" w:eastAsia="MS Mincho" w:hAnsi="Tahoma" w:cs="Tahoma"/>
        </w:rPr>
        <w:t xml:space="preserve">.  </w:t>
      </w:r>
      <w:r w:rsidR="00FA3A10">
        <w:rPr>
          <w:rFonts w:ascii="Tahoma" w:eastAsia="MS Mincho" w:hAnsi="Tahoma" w:cs="Tahoma"/>
        </w:rPr>
        <w:t>[</w:t>
      </w:r>
      <w:r w:rsidR="00FA3A10">
        <w:rPr>
          <w:rFonts w:ascii="Tahoma" w:eastAsia="MS Mincho" w:hAnsi="Tahoma" w:cs="Tahoma"/>
          <w:i/>
          <w:iCs/>
        </w:rPr>
        <w:t>For vertical and overhead repairs like columns and beams, use the following “</w:t>
      </w:r>
      <w:r w:rsidR="005D27EC" w:rsidRPr="00FA3A10">
        <w:rPr>
          <w:rFonts w:ascii="Tahoma" w:eastAsia="MS Mincho" w:hAnsi="Tahoma" w:cs="Tahoma"/>
          <w:i/>
          <w:iCs/>
        </w:rPr>
        <w:t>Minimum concrete cover depth over the anodes shall be ¾ in. (20mm).</w:t>
      </w:r>
      <w:r w:rsidR="00FA3A10">
        <w:rPr>
          <w:rFonts w:ascii="Tahoma" w:eastAsia="MS Mincho" w:hAnsi="Tahoma" w:cs="Tahoma"/>
          <w:i/>
          <w:iCs/>
        </w:rPr>
        <w:t>”  For horizontal applications like bridge deck overlays and joint replacements, use the following “Minimum concrete cover depth over the anodes shall be 1.5 in. (39 mm).]</w:t>
      </w:r>
    </w:p>
    <w:p w14:paraId="4425C006" w14:textId="77777777" w:rsidR="00D07F06" w:rsidRPr="00411D21" w:rsidRDefault="00D07F06" w:rsidP="00D07F06">
      <w:pPr>
        <w:pStyle w:val="PlainText"/>
        <w:rPr>
          <w:rFonts w:ascii="Tahoma" w:eastAsia="MS Mincho" w:hAnsi="Tahoma" w:cs="Tahoma"/>
        </w:rPr>
      </w:pPr>
    </w:p>
    <w:p w14:paraId="77448662" w14:textId="77777777" w:rsidR="00D07F06" w:rsidRPr="00411D21" w:rsidRDefault="00D07F06" w:rsidP="00D07F06">
      <w:pPr>
        <w:pStyle w:val="PlainText"/>
        <w:rPr>
          <w:rFonts w:ascii="Tahoma" w:eastAsia="MS Mincho" w:hAnsi="Tahoma" w:cs="Tahoma"/>
        </w:rPr>
      </w:pPr>
    </w:p>
    <w:p w14:paraId="1AE46680" w14:textId="77777777" w:rsidR="00D07F06" w:rsidRPr="00411D21" w:rsidRDefault="00D07F06" w:rsidP="00D07F06">
      <w:pPr>
        <w:pStyle w:val="PlainText"/>
        <w:jc w:val="center"/>
        <w:rPr>
          <w:rFonts w:ascii="Tahoma" w:eastAsia="MS Mincho" w:hAnsi="Tahoma" w:cs="Tahoma"/>
        </w:rPr>
      </w:pPr>
      <w:r w:rsidRPr="00411D21">
        <w:rPr>
          <w:rFonts w:ascii="Tahoma" w:eastAsia="MS Mincho" w:hAnsi="Tahoma" w:cs="Tahoma"/>
        </w:rPr>
        <w:t>***END OF SPECIFICATION***</w:t>
      </w:r>
    </w:p>
    <w:p w14:paraId="473CEA95" w14:textId="77777777" w:rsidR="00D07F06" w:rsidRPr="00411D21" w:rsidRDefault="00D07F06" w:rsidP="00D07F06">
      <w:pPr>
        <w:pStyle w:val="BodyText"/>
        <w:rPr>
          <w:rFonts w:ascii="Tahoma" w:hAnsi="Tahoma" w:cs="Tahoma"/>
          <w:sz w:val="20"/>
        </w:rPr>
      </w:pPr>
    </w:p>
    <w:p w14:paraId="5EECFC2B" w14:textId="77777777" w:rsidR="00CF18BB" w:rsidRDefault="00CF18BB"/>
    <w:sectPr w:rsidR="00CF18BB">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B43F" w14:textId="77777777" w:rsidR="001350A9" w:rsidRDefault="001350A9">
      <w:r>
        <w:separator/>
      </w:r>
    </w:p>
  </w:endnote>
  <w:endnote w:type="continuationSeparator" w:id="0">
    <w:p w14:paraId="14B20013" w14:textId="77777777" w:rsidR="001350A9" w:rsidRDefault="001350A9">
      <w:r>
        <w:continuationSeparator/>
      </w:r>
    </w:p>
  </w:endnote>
  <w:endnote w:type="continuationNotice" w:id="1">
    <w:p w14:paraId="6BD1CE4D" w14:textId="77777777" w:rsidR="001350A9" w:rsidRDefault="0013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24CF" w14:textId="77777777" w:rsidR="00846EC1" w:rsidRDefault="00C852F9">
    <w:pPr>
      <w:pStyle w:val="Footer"/>
      <w:framePr w:wrap="around"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PAGE  </w:instrText>
    </w:r>
    <w:r>
      <w:rPr>
        <w:rStyle w:val="PageNumber"/>
        <w:rFonts w:eastAsia="MS Mincho"/>
      </w:rPr>
      <w:fldChar w:fldCharType="end"/>
    </w:r>
  </w:p>
  <w:p w14:paraId="2B90C209" w14:textId="77777777" w:rsidR="00846EC1" w:rsidRDefault="00846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3D3B" w14:textId="77777777" w:rsidR="00846EC1" w:rsidRDefault="00C852F9">
    <w:pPr>
      <w:pStyle w:val="Footer"/>
      <w:framePr w:wrap="around" w:vAnchor="text" w:hAnchor="margin" w:xAlign="right" w:y="1"/>
      <w:rPr>
        <w:rStyle w:val="PageNumber"/>
        <w:rFonts w:ascii="Tahoma" w:eastAsia="MS Mincho" w:hAnsi="Tahoma" w:cs="Tahoma"/>
        <w:sz w:val="20"/>
      </w:rPr>
    </w:pPr>
    <w:r>
      <w:rPr>
        <w:rStyle w:val="PageNumber"/>
        <w:rFonts w:ascii="Tahoma" w:eastAsia="MS Mincho" w:hAnsi="Tahoma" w:cs="Tahoma"/>
        <w:sz w:val="20"/>
      </w:rPr>
      <w:fldChar w:fldCharType="begin"/>
    </w:r>
    <w:r>
      <w:rPr>
        <w:rStyle w:val="PageNumber"/>
        <w:rFonts w:ascii="Tahoma" w:eastAsia="MS Mincho" w:hAnsi="Tahoma" w:cs="Tahoma"/>
        <w:sz w:val="20"/>
      </w:rPr>
      <w:instrText xml:space="preserve">PAGE  </w:instrText>
    </w:r>
    <w:r>
      <w:rPr>
        <w:rStyle w:val="PageNumber"/>
        <w:rFonts w:ascii="Tahoma" w:eastAsia="MS Mincho" w:hAnsi="Tahoma" w:cs="Tahoma"/>
        <w:sz w:val="20"/>
      </w:rPr>
      <w:fldChar w:fldCharType="separate"/>
    </w:r>
    <w:r>
      <w:rPr>
        <w:rStyle w:val="PageNumber"/>
        <w:rFonts w:ascii="Tahoma" w:eastAsia="MS Mincho" w:hAnsi="Tahoma" w:cs="Tahoma"/>
        <w:noProof/>
        <w:sz w:val="20"/>
      </w:rPr>
      <w:t>1</w:t>
    </w:r>
    <w:r>
      <w:rPr>
        <w:rStyle w:val="PageNumber"/>
        <w:rFonts w:ascii="Tahoma" w:eastAsia="MS Mincho" w:hAnsi="Tahoma" w:cs="Tahoma"/>
        <w:sz w:val="20"/>
      </w:rPr>
      <w:fldChar w:fldCharType="end"/>
    </w:r>
  </w:p>
  <w:p w14:paraId="4A2AE643" w14:textId="3EB9D1B5" w:rsidR="00846EC1" w:rsidRDefault="00C852F9">
    <w:pPr>
      <w:pStyle w:val="Footer"/>
      <w:ind w:right="360"/>
      <w:rPr>
        <w:rFonts w:ascii="Tahoma" w:hAnsi="Tahoma" w:cs="Tahoma"/>
        <w:sz w:val="20"/>
      </w:rPr>
    </w:pPr>
    <w:r>
      <w:rPr>
        <w:rFonts w:ascii="Tahoma" w:hAnsi="Tahoma" w:cs="Tahoma"/>
        <w:sz w:val="20"/>
      </w:rPr>
      <w:t xml:space="preserve">Distributed Galvanic Protection </w:t>
    </w:r>
    <w:r w:rsidR="00693048">
      <w:rPr>
        <w:rFonts w:ascii="Tahoma" w:hAnsi="Tahoma" w:cs="Tahoma"/>
        <w:sz w:val="20"/>
      </w:rPr>
      <w:t>for Reinforced Concrete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48E1" w14:textId="77777777" w:rsidR="001350A9" w:rsidRDefault="001350A9">
      <w:r>
        <w:separator/>
      </w:r>
    </w:p>
  </w:footnote>
  <w:footnote w:type="continuationSeparator" w:id="0">
    <w:p w14:paraId="5024302F" w14:textId="77777777" w:rsidR="001350A9" w:rsidRDefault="001350A9">
      <w:r>
        <w:continuationSeparator/>
      </w:r>
    </w:p>
  </w:footnote>
  <w:footnote w:type="continuationNotice" w:id="1">
    <w:p w14:paraId="5CA7BDD0" w14:textId="77777777" w:rsidR="001350A9" w:rsidRDefault="001350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3FA"/>
    <w:multiLevelType w:val="hybridMultilevel"/>
    <w:tmpl w:val="749C19A8"/>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 w15:restartNumberingAfterBreak="0">
    <w:nsid w:val="2CD81D45"/>
    <w:multiLevelType w:val="hybridMultilevel"/>
    <w:tmpl w:val="3D625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8D7188"/>
    <w:multiLevelType w:val="hybridMultilevel"/>
    <w:tmpl w:val="214CA86A"/>
    <w:lvl w:ilvl="0" w:tplc="8CA05EE4">
      <w:start w:val="1"/>
      <w:numFmt w:val="decimal"/>
      <w:lvlText w:val="%1."/>
      <w:lvlJc w:val="left"/>
      <w:pPr>
        <w:tabs>
          <w:tab w:val="num" w:pos="1778"/>
        </w:tabs>
        <w:ind w:left="1778" w:hanging="360"/>
      </w:pPr>
      <w:rPr>
        <w:rFonts w:hint="default"/>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 w15:restartNumberingAfterBreak="0">
    <w:nsid w:val="50DE0B27"/>
    <w:multiLevelType w:val="multilevel"/>
    <w:tmpl w:val="19948B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FE25ADD"/>
    <w:multiLevelType w:val="hybridMultilevel"/>
    <w:tmpl w:val="48A0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163463">
    <w:abstractNumId w:val="3"/>
  </w:num>
  <w:num w:numId="2" w16cid:durableId="520559061">
    <w:abstractNumId w:val="2"/>
  </w:num>
  <w:num w:numId="3" w16cid:durableId="1515531477">
    <w:abstractNumId w:val="1"/>
  </w:num>
  <w:num w:numId="4" w16cid:durableId="1448574211">
    <w:abstractNumId w:val="0"/>
  </w:num>
  <w:num w:numId="5" w16cid:durableId="533083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06"/>
    <w:rsid w:val="00004879"/>
    <w:rsid w:val="00015827"/>
    <w:rsid w:val="0003168A"/>
    <w:rsid w:val="00034FF4"/>
    <w:rsid w:val="0003534A"/>
    <w:rsid w:val="000411F8"/>
    <w:rsid w:val="000530C9"/>
    <w:rsid w:val="000532A1"/>
    <w:rsid w:val="00054E91"/>
    <w:rsid w:val="000558D8"/>
    <w:rsid w:val="00055A5C"/>
    <w:rsid w:val="0006689E"/>
    <w:rsid w:val="00071EB9"/>
    <w:rsid w:val="00074353"/>
    <w:rsid w:val="000761B3"/>
    <w:rsid w:val="00084000"/>
    <w:rsid w:val="00087E59"/>
    <w:rsid w:val="00090594"/>
    <w:rsid w:val="00092404"/>
    <w:rsid w:val="000935CB"/>
    <w:rsid w:val="00093E25"/>
    <w:rsid w:val="00094834"/>
    <w:rsid w:val="000A20A8"/>
    <w:rsid w:val="000B1403"/>
    <w:rsid w:val="000B1624"/>
    <w:rsid w:val="000B57AF"/>
    <w:rsid w:val="000C4BDB"/>
    <w:rsid w:val="000C5C69"/>
    <w:rsid w:val="000D0D23"/>
    <w:rsid w:val="000D3472"/>
    <w:rsid w:val="000D71DE"/>
    <w:rsid w:val="000E7021"/>
    <w:rsid w:val="00116E81"/>
    <w:rsid w:val="0012225C"/>
    <w:rsid w:val="00125EC9"/>
    <w:rsid w:val="00126777"/>
    <w:rsid w:val="001316BE"/>
    <w:rsid w:val="0013211C"/>
    <w:rsid w:val="001344FE"/>
    <w:rsid w:val="001350A9"/>
    <w:rsid w:val="00135697"/>
    <w:rsid w:val="001408A7"/>
    <w:rsid w:val="00141BC8"/>
    <w:rsid w:val="00144BC1"/>
    <w:rsid w:val="00147189"/>
    <w:rsid w:val="0015252C"/>
    <w:rsid w:val="001535E3"/>
    <w:rsid w:val="001566BD"/>
    <w:rsid w:val="00157945"/>
    <w:rsid w:val="00174191"/>
    <w:rsid w:val="0017531B"/>
    <w:rsid w:val="00175DDE"/>
    <w:rsid w:val="001836F2"/>
    <w:rsid w:val="00194B37"/>
    <w:rsid w:val="001973F6"/>
    <w:rsid w:val="001A1787"/>
    <w:rsid w:val="001A2AAD"/>
    <w:rsid w:val="001A3D07"/>
    <w:rsid w:val="001B5A98"/>
    <w:rsid w:val="001C1F1F"/>
    <w:rsid w:val="001C77BE"/>
    <w:rsid w:val="001D0CC3"/>
    <w:rsid w:val="001D2D7D"/>
    <w:rsid w:val="001D3B69"/>
    <w:rsid w:val="001E5692"/>
    <w:rsid w:val="001F703E"/>
    <w:rsid w:val="001F73E1"/>
    <w:rsid w:val="00201E7D"/>
    <w:rsid w:val="00207CB6"/>
    <w:rsid w:val="00216602"/>
    <w:rsid w:val="00220BDB"/>
    <w:rsid w:val="0023467D"/>
    <w:rsid w:val="002352FA"/>
    <w:rsid w:val="002372A7"/>
    <w:rsid w:val="002403C4"/>
    <w:rsid w:val="00250F83"/>
    <w:rsid w:val="002558C3"/>
    <w:rsid w:val="0026771B"/>
    <w:rsid w:val="002708DD"/>
    <w:rsid w:val="00273019"/>
    <w:rsid w:val="00281E31"/>
    <w:rsid w:val="00294381"/>
    <w:rsid w:val="00294D96"/>
    <w:rsid w:val="002975B3"/>
    <w:rsid w:val="002A189F"/>
    <w:rsid w:val="002A3B75"/>
    <w:rsid w:val="002A7BA4"/>
    <w:rsid w:val="002B234F"/>
    <w:rsid w:val="002B2B4F"/>
    <w:rsid w:val="002B408F"/>
    <w:rsid w:val="002B4F32"/>
    <w:rsid w:val="002B6356"/>
    <w:rsid w:val="002B6559"/>
    <w:rsid w:val="002C4FBD"/>
    <w:rsid w:val="002C5297"/>
    <w:rsid w:val="002C6291"/>
    <w:rsid w:val="002E09D8"/>
    <w:rsid w:val="002E6A07"/>
    <w:rsid w:val="002E7116"/>
    <w:rsid w:val="002F1188"/>
    <w:rsid w:val="002F166C"/>
    <w:rsid w:val="002F29FC"/>
    <w:rsid w:val="002F2DF3"/>
    <w:rsid w:val="003029ED"/>
    <w:rsid w:val="00320AA7"/>
    <w:rsid w:val="0032167F"/>
    <w:rsid w:val="00327B36"/>
    <w:rsid w:val="00333553"/>
    <w:rsid w:val="00336DAE"/>
    <w:rsid w:val="00337435"/>
    <w:rsid w:val="00344355"/>
    <w:rsid w:val="0034793E"/>
    <w:rsid w:val="00351275"/>
    <w:rsid w:val="00362B59"/>
    <w:rsid w:val="00367661"/>
    <w:rsid w:val="003725EA"/>
    <w:rsid w:val="003801FD"/>
    <w:rsid w:val="0038255C"/>
    <w:rsid w:val="00382C45"/>
    <w:rsid w:val="0039190A"/>
    <w:rsid w:val="003A68AC"/>
    <w:rsid w:val="003A7EE0"/>
    <w:rsid w:val="003C1D3E"/>
    <w:rsid w:val="003C57C0"/>
    <w:rsid w:val="003D08E9"/>
    <w:rsid w:val="003D10EA"/>
    <w:rsid w:val="003D23D2"/>
    <w:rsid w:val="003D5899"/>
    <w:rsid w:val="003D6B5A"/>
    <w:rsid w:val="003F632D"/>
    <w:rsid w:val="00401B8D"/>
    <w:rsid w:val="00405D7D"/>
    <w:rsid w:val="00415EDD"/>
    <w:rsid w:val="004213A2"/>
    <w:rsid w:val="004246ED"/>
    <w:rsid w:val="00425EC7"/>
    <w:rsid w:val="00426441"/>
    <w:rsid w:val="0043201E"/>
    <w:rsid w:val="004332F0"/>
    <w:rsid w:val="004348F2"/>
    <w:rsid w:val="00434F2B"/>
    <w:rsid w:val="0043758F"/>
    <w:rsid w:val="00440331"/>
    <w:rsid w:val="004516C2"/>
    <w:rsid w:val="00453D60"/>
    <w:rsid w:val="00454483"/>
    <w:rsid w:val="004649BE"/>
    <w:rsid w:val="004758D3"/>
    <w:rsid w:val="004800CD"/>
    <w:rsid w:val="00480195"/>
    <w:rsid w:val="00485B7A"/>
    <w:rsid w:val="00486D09"/>
    <w:rsid w:val="004928F3"/>
    <w:rsid w:val="0049373E"/>
    <w:rsid w:val="004950B0"/>
    <w:rsid w:val="0049692B"/>
    <w:rsid w:val="00497E9B"/>
    <w:rsid w:val="004A23B5"/>
    <w:rsid w:val="004B76F9"/>
    <w:rsid w:val="004C00E6"/>
    <w:rsid w:val="004C3804"/>
    <w:rsid w:val="004D13C2"/>
    <w:rsid w:val="004D5097"/>
    <w:rsid w:val="004E0003"/>
    <w:rsid w:val="004F3115"/>
    <w:rsid w:val="004F64B7"/>
    <w:rsid w:val="004F7377"/>
    <w:rsid w:val="00502FAC"/>
    <w:rsid w:val="0050692F"/>
    <w:rsid w:val="005153AC"/>
    <w:rsid w:val="00517830"/>
    <w:rsid w:val="00517DD9"/>
    <w:rsid w:val="00521F89"/>
    <w:rsid w:val="0052202D"/>
    <w:rsid w:val="005264A1"/>
    <w:rsid w:val="005337B5"/>
    <w:rsid w:val="0053462E"/>
    <w:rsid w:val="005414CD"/>
    <w:rsid w:val="005542C7"/>
    <w:rsid w:val="005616F4"/>
    <w:rsid w:val="00561C01"/>
    <w:rsid w:val="005678BC"/>
    <w:rsid w:val="005738E5"/>
    <w:rsid w:val="00573A80"/>
    <w:rsid w:val="005866F5"/>
    <w:rsid w:val="00591EF3"/>
    <w:rsid w:val="005935B4"/>
    <w:rsid w:val="005A3DE4"/>
    <w:rsid w:val="005B1EFC"/>
    <w:rsid w:val="005B29BC"/>
    <w:rsid w:val="005C0A6A"/>
    <w:rsid w:val="005D27EC"/>
    <w:rsid w:val="005D7E3C"/>
    <w:rsid w:val="005E0A83"/>
    <w:rsid w:val="005E1E9E"/>
    <w:rsid w:val="005E292C"/>
    <w:rsid w:val="005F3486"/>
    <w:rsid w:val="005F7CDC"/>
    <w:rsid w:val="0060317C"/>
    <w:rsid w:val="0060611D"/>
    <w:rsid w:val="00616006"/>
    <w:rsid w:val="00617B69"/>
    <w:rsid w:val="00620A26"/>
    <w:rsid w:val="00620E58"/>
    <w:rsid w:val="00624090"/>
    <w:rsid w:val="006248E4"/>
    <w:rsid w:val="0063050E"/>
    <w:rsid w:val="006317A8"/>
    <w:rsid w:val="00633511"/>
    <w:rsid w:val="00641B11"/>
    <w:rsid w:val="00645936"/>
    <w:rsid w:val="00651D0C"/>
    <w:rsid w:val="00656DED"/>
    <w:rsid w:val="00675360"/>
    <w:rsid w:val="006800E8"/>
    <w:rsid w:val="00683A63"/>
    <w:rsid w:val="00686F4D"/>
    <w:rsid w:val="00693048"/>
    <w:rsid w:val="006A19D0"/>
    <w:rsid w:val="006B50B4"/>
    <w:rsid w:val="006C4E84"/>
    <w:rsid w:val="006D0E6F"/>
    <w:rsid w:val="006D3D85"/>
    <w:rsid w:val="006D58EA"/>
    <w:rsid w:val="006D7DB0"/>
    <w:rsid w:val="006E16E1"/>
    <w:rsid w:val="006E1B63"/>
    <w:rsid w:val="006E587A"/>
    <w:rsid w:val="006E58E1"/>
    <w:rsid w:val="006E7986"/>
    <w:rsid w:val="006E7F4A"/>
    <w:rsid w:val="006F0DBE"/>
    <w:rsid w:val="00700DC3"/>
    <w:rsid w:val="007027C1"/>
    <w:rsid w:val="00705F65"/>
    <w:rsid w:val="00714A0D"/>
    <w:rsid w:val="00716FF1"/>
    <w:rsid w:val="00720877"/>
    <w:rsid w:val="00722F7B"/>
    <w:rsid w:val="00724F84"/>
    <w:rsid w:val="0073021F"/>
    <w:rsid w:val="00750AB7"/>
    <w:rsid w:val="007512C5"/>
    <w:rsid w:val="00755AB0"/>
    <w:rsid w:val="00756F27"/>
    <w:rsid w:val="00757EBC"/>
    <w:rsid w:val="00767032"/>
    <w:rsid w:val="0077204A"/>
    <w:rsid w:val="00782DC0"/>
    <w:rsid w:val="00782FB0"/>
    <w:rsid w:val="00784727"/>
    <w:rsid w:val="007877F2"/>
    <w:rsid w:val="00797FCD"/>
    <w:rsid w:val="007A6939"/>
    <w:rsid w:val="007B3C28"/>
    <w:rsid w:val="007C3395"/>
    <w:rsid w:val="007C4794"/>
    <w:rsid w:val="007C4A3C"/>
    <w:rsid w:val="007D20C3"/>
    <w:rsid w:val="007E37ED"/>
    <w:rsid w:val="007E54E9"/>
    <w:rsid w:val="007E6236"/>
    <w:rsid w:val="007F7D69"/>
    <w:rsid w:val="008002E7"/>
    <w:rsid w:val="00803FDE"/>
    <w:rsid w:val="008052F9"/>
    <w:rsid w:val="00810461"/>
    <w:rsid w:val="0081074D"/>
    <w:rsid w:val="008221F7"/>
    <w:rsid w:val="00822CFD"/>
    <w:rsid w:val="00823EEB"/>
    <w:rsid w:val="0083580A"/>
    <w:rsid w:val="00835A35"/>
    <w:rsid w:val="0083733B"/>
    <w:rsid w:val="00841593"/>
    <w:rsid w:val="00846EC1"/>
    <w:rsid w:val="008506FC"/>
    <w:rsid w:val="008511EF"/>
    <w:rsid w:val="008553EA"/>
    <w:rsid w:val="0085692E"/>
    <w:rsid w:val="00856AED"/>
    <w:rsid w:val="008729D4"/>
    <w:rsid w:val="00881DB3"/>
    <w:rsid w:val="00882D4F"/>
    <w:rsid w:val="00893CA4"/>
    <w:rsid w:val="008A7C10"/>
    <w:rsid w:val="008B6398"/>
    <w:rsid w:val="008B69A1"/>
    <w:rsid w:val="008B7A63"/>
    <w:rsid w:val="008C0F07"/>
    <w:rsid w:val="008C3F94"/>
    <w:rsid w:val="008D57EB"/>
    <w:rsid w:val="008E0478"/>
    <w:rsid w:val="008E43BF"/>
    <w:rsid w:val="008E4FB6"/>
    <w:rsid w:val="008F4ABF"/>
    <w:rsid w:val="0090003E"/>
    <w:rsid w:val="009117EF"/>
    <w:rsid w:val="00911E9C"/>
    <w:rsid w:val="00911F97"/>
    <w:rsid w:val="009208B0"/>
    <w:rsid w:val="009209A9"/>
    <w:rsid w:val="0092215E"/>
    <w:rsid w:val="00926A1D"/>
    <w:rsid w:val="00935390"/>
    <w:rsid w:val="009423CF"/>
    <w:rsid w:val="00946E9C"/>
    <w:rsid w:val="009501EB"/>
    <w:rsid w:val="00955B5E"/>
    <w:rsid w:val="009604AD"/>
    <w:rsid w:val="00961130"/>
    <w:rsid w:val="00985819"/>
    <w:rsid w:val="00986089"/>
    <w:rsid w:val="00992D08"/>
    <w:rsid w:val="00993DB0"/>
    <w:rsid w:val="009977EC"/>
    <w:rsid w:val="009B6733"/>
    <w:rsid w:val="009C0238"/>
    <w:rsid w:val="009C099A"/>
    <w:rsid w:val="009C2DEF"/>
    <w:rsid w:val="009C3228"/>
    <w:rsid w:val="009C4B48"/>
    <w:rsid w:val="009D1174"/>
    <w:rsid w:val="009D2E11"/>
    <w:rsid w:val="009D3D5C"/>
    <w:rsid w:val="009E25CE"/>
    <w:rsid w:val="009E38E7"/>
    <w:rsid w:val="009E3E3C"/>
    <w:rsid w:val="00A00BAA"/>
    <w:rsid w:val="00A00E17"/>
    <w:rsid w:val="00A07BF3"/>
    <w:rsid w:val="00A111B6"/>
    <w:rsid w:val="00A21D7E"/>
    <w:rsid w:val="00A2524F"/>
    <w:rsid w:val="00A26D41"/>
    <w:rsid w:val="00A27F91"/>
    <w:rsid w:val="00A3456A"/>
    <w:rsid w:val="00A509CA"/>
    <w:rsid w:val="00A51A08"/>
    <w:rsid w:val="00A5778A"/>
    <w:rsid w:val="00A65CB4"/>
    <w:rsid w:val="00A81653"/>
    <w:rsid w:val="00A82EEC"/>
    <w:rsid w:val="00A87B65"/>
    <w:rsid w:val="00AA5393"/>
    <w:rsid w:val="00AA5948"/>
    <w:rsid w:val="00AB33AE"/>
    <w:rsid w:val="00AB5031"/>
    <w:rsid w:val="00AB5778"/>
    <w:rsid w:val="00AB735A"/>
    <w:rsid w:val="00AC4C80"/>
    <w:rsid w:val="00AC5AA2"/>
    <w:rsid w:val="00AD0017"/>
    <w:rsid w:val="00AD5893"/>
    <w:rsid w:val="00AD7B4F"/>
    <w:rsid w:val="00AE49E3"/>
    <w:rsid w:val="00AE5191"/>
    <w:rsid w:val="00AE6594"/>
    <w:rsid w:val="00AF611A"/>
    <w:rsid w:val="00B03E0B"/>
    <w:rsid w:val="00B11576"/>
    <w:rsid w:val="00B20CBA"/>
    <w:rsid w:val="00B36097"/>
    <w:rsid w:val="00B36C2F"/>
    <w:rsid w:val="00B378C4"/>
    <w:rsid w:val="00B46811"/>
    <w:rsid w:val="00B47F17"/>
    <w:rsid w:val="00B53965"/>
    <w:rsid w:val="00B56A8C"/>
    <w:rsid w:val="00B56D57"/>
    <w:rsid w:val="00B641E1"/>
    <w:rsid w:val="00B67320"/>
    <w:rsid w:val="00B715A4"/>
    <w:rsid w:val="00B72211"/>
    <w:rsid w:val="00B779A1"/>
    <w:rsid w:val="00B77AE1"/>
    <w:rsid w:val="00B92856"/>
    <w:rsid w:val="00BA010A"/>
    <w:rsid w:val="00BB17EA"/>
    <w:rsid w:val="00BC315D"/>
    <w:rsid w:val="00BC3382"/>
    <w:rsid w:val="00BD3782"/>
    <w:rsid w:val="00BD76E3"/>
    <w:rsid w:val="00BE011C"/>
    <w:rsid w:val="00BE0874"/>
    <w:rsid w:val="00BE158E"/>
    <w:rsid w:val="00BE32DA"/>
    <w:rsid w:val="00BE4873"/>
    <w:rsid w:val="00BE5567"/>
    <w:rsid w:val="00BE5BEE"/>
    <w:rsid w:val="00BE72E3"/>
    <w:rsid w:val="00BE757F"/>
    <w:rsid w:val="00BF45A1"/>
    <w:rsid w:val="00C06033"/>
    <w:rsid w:val="00C147AE"/>
    <w:rsid w:val="00C1544D"/>
    <w:rsid w:val="00C17E79"/>
    <w:rsid w:val="00C31A13"/>
    <w:rsid w:val="00C33E08"/>
    <w:rsid w:val="00C34AE1"/>
    <w:rsid w:val="00C34AF3"/>
    <w:rsid w:val="00C55347"/>
    <w:rsid w:val="00C60A6A"/>
    <w:rsid w:val="00C61FE1"/>
    <w:rsid w:val="00C63E8B"/>
    <w:rsid w:val="00C74571"/>
    <w:rsid w:val="00C74C35"/>
    <w:rsid w:val="00C76B7F"/>
    <w:rsid w:val="00C848C4"/>
    <w:rsid w:val="00C852F9"/>
    <w:rsid w:val="00C86DE3"/>
    <w:rsid w:val="00C926EA"/>
    <w:rsid w:val="00C95C8C"/>
    <w:rsid w:val="00CA4C6A"/>
    <w:rsid w:val="00CA5A84"/>
    <w:rsid w:val="00CB5E74"/>
    <w:rsid w:val="00CC36CE"/>
    <w:rsid w:val="00CC67D5"/>
    <w:rsid w:val="00CC6BB4"/>
    <w:rsid w:val="00CD1775"/>
    <w:rsid w:val="00CD5C62"/>
    <w:rsid w:val="00CD7321"/>
    <w:rsid w:val="00CE14F8"/>
    <w:rsid w:val="00CE605A"/>
    <w:rsid w:val="00CE7120"/>
    <w:rsid w:val="00CF18BB"/>
    <w:rsid w:val="00CF3B9D"/>
    <w:rsid w:val="00CF620F"/>
    <w:rsid w:val="00D02DDD"/>
    <w:rsid w:val="00D0311B"/>
    <w:rsid w:val="00D03275"/>
    <w:rsid w:val="00D03660"/>
    <w:rsid w:val="00D05574"/>
    <w:rsid w:val="00D07F06"/>
    <w:rsid w:val="00D12ED7"/>
    <w:rsid w:val="00D1310F"/>
    <w:rsid w:val="00D139E8"/>
    <w:rsid w:val="00D160F4"/>
    <w:rsid w:val="00D16876"/>
    <w:rsid w:val="00D35DE4"/>
    <w:rsid w:val="00D37913"/>
    <w:rsid w:val="00D46C05"/>
    <w:rsid w:val="00D52B65"/>
    <w:rsid w:val="00D55A5B"/>
    <w:rsid w:val="00D563E2"/>
    <w:rsid w:val="00D71A17"/>
    <w:rsid w:val="00D7287D"/>
    <w:rsid w:val="00D75E48"/>
    <w:rsid w:val="00D764F8"/>
    <w:rsid w:val="00D76E53"/>
    <w:rsid w:val="00D7773B"/>
    <w:rsid w:val="00D825C9"/>
    <w:rsid w:val="00D84C33"/>
    <w:rsid w:val="00D86224"/>
    <w:rsid w:val="00D90438"/>
    <w:rsid w:val="00DA32E8"/>
    <w:rsid w:val="00DA598A"/>
    <w:rsid w:val="00DB0367"/>
    <w:rsid w:val="00DC04BB"/>
    <w:rsid w:val="00DC24E9"/>
    <w:rsid w:val="00DC359D"/>
    <w:rsid w:val="00DD337F"/>
    <w:rsid w:val="00DE5D5B"/>
    <w:rsid w:val="00DF002E"/>
    <w:rsid w:val="00DF0D75"/>
    <w:rsid w:val="00DF177F"/>
    <w:rsid w:val="00DF6CF2"/>
    <w:rsid w:val="00E00F55"/>
    <w:rsid w:val="00E0239C"/>
    <w:rsid w:val="00E0425F"/>
    <w:rsid w:val="00E05B58"/>
    <w:rsid w:val="00E05E85"/>
    <w:rsid w:val="00E11696"/>
    <w:rsid w:val="00E141AD"/>
    <w:rsid w:val="00E25152"/>
    <w:rsid w:val="00E254A7"/>
    <w:rsid w:val="00E3273B"/>
    <w:rsid w:val="00E34A01"/>
    <w:rsid w:val="00E44439"/>
    <w:rsid w:val="00E52B4B"/>
    <w:rsid w:val="00E53BDB"/>
    <w:rsid w:val="00E56F78"/>
    <w:rsid w:val="00E70DFC"/>
    <w:rsid w:val="00E763B2"/>
    <w:rsid w:val="00E765AE"/>
    <w:rsid w:val="00E778AB"/>
    <w:rsid w:val="00E84599"/>
    <w:rsid w:val="00EA29F3"/>
    <w:rsid w:val="00EB3C51"/>
    <w:rsid w:val="00EB72AD"/>
    <w:rsid w:val="00EB7787"/>
    <w:rsid w:val="00EC02C7"/>
    <w:rsid w:val="00EC08C5"/>
    <w:rsid w:val="00ED210B"/>
    <w:rsid w:val="00ED24F0"/>
    <w:rsid w:val="00ED5BE9"/>
    <w:rsid w:val="00ED5D34"/>
    <w:rsid w:val="00EE424C"/>
    <w:rsid w:val="00EE7CD0"/>
    <w:rsid w:val="00EF5696"/>
    <w:rsid w:val="00EF60F5"/>
    <w:rsid w:val="00F023E8"/>
    <w:rsid w:val="00F04914"/>
    <w:rsid w:val="00F06081"/>
    <w:rsid w:val="00F074C6"/>
    <w:rsid w:val="00F1078E"/>
    <w:rsid w:val="00F2509A"/>
    <w:rsid w:val="00F25848"/>
    <w:rsid w:val="00F36A3F"/>
    <w:rsid w:val="00F44B51"/>
    <w:rsid w:val="00F45442"/>
    <w:rsid w:val="00F50C77"/>
    <w:rsid w:val="00F52E91"/>
    <w:rsid w:val="00F552AB"/>
    <w:rsid w:val="00F64257"/>
    <w:rsid w:val="00F67800"/>
    <w:rsid w:val="00F67A2B"/>
    <w:rsid w:val="00F67F74"/>
    <w:rsid w:val="00F7060E"/>
    <w:rsid w:val="00F72F67"/>
    <w:rsid w:val="00F7370B"/>
    <w:rsid w:val="00F7552F"/>
    <w:rsid w:val="00F77DF7"/>
    <w:rsid w:val="00F807E1"/>
    <w:rsid w:val="00F80B62"/>
    <w:rsid w:val="00F9169D"/>
    <w:rsid w:val="00F95834"/>
    <w:rsid w:val="00F96310"/>
    <w:rsid w:val="00FA09A5"/>
    <w:rsid w:val="00FA17BE"/>
    <w:rsid w:val="00FA242C"/>
    <w:rsid w:val="00FA276F"/>
    <w:rsid w:val="00FA3A10"/>
    <w:rsid w:val="00FA4ED4"/>
    <w:rsid w:val="00FA5B53"/>
    <w:rsid w:val="00FB25A4"/>
    <w:rsid w:val="00FB2EF8"/>
    <w:rsid w:val="00FB408B"/>
    <w:rsid w:val="00FB69FF"/>
    <w:rsid w:val="00FB740D"/>
    <w:rsid w:val="00FC290D"/>
    <w:rsid w:val="00FC3B54"/>
    <w:rsid w:val="00FE44DB"/>
    <w:rsid w:val="00FE4EE9"/>
    <w:rsid w:val="00FF4B36"/>
    <w:rsid w:val="1D85AF05"/>
    <w:rsid w:val="22B48219"/>
    <w:rsid w:val="2DBAE8C0"/>
    <w:rsid w:val="30B10865"/>
    <w:rsid w:val="36B9BD98"/>
    <w:rsid w:val="3D98B674"/>
    <w:rsid w:val="3E241722"/>
    <w:rsid w:val="3EC4CF7D"/>
    <w:rsid w:val="4C193B9A"/>
    <w:rsid w:val="4CA65811"/>
    <w:rsid w:val="58DD7532"/>
    <w:rsid w:val="5DE653F1"/>
    <w:rsid w:val="74ADDE0E"/>
    <w:rsid w:val="7C5F8EF7"/>
    <w:rsid w:val="7DB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67CF"/>
  <w15:chartTrackingRefBased/>
  <w15:docId w15:val="{F3246108-BEAD-4463-8BDB-C17ADECD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F0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7F06"/>
    <w:rPr>
      <w:rFonts w:ascii="Courier New" w:hAnsi="Courier New"/>
      <w:sz w:val="20"/>
    </w:rPr>
  </w:style>
  <w:style w:type="character" w:customStyle="1" w:styleId="PlainTextChar">
    <w:name w:val="Plain Text Char"/>
    <w:basedOn w:val="DefaultParagraphFont"/>
    <w:link w:val="PlainText"/>
    <w:rsid w:val="00D07F06"/>
    <w:rPr>
      <w:rFonts w:ascii="Courier New" w:eastAsia="Times New Roman" w:hAnsi="Courier New" w:cs="Times New Roman"/>
      <w:sz w:val="20"/>
      <w:szCs w:val="20"/>
    </w:rPr>
  </w:style>
  <w:style w:type="paragraph" w:styleId="BodyText">
    <w:name w:val="Body Text"/>
    <w:basedOn w:val="Normal"/>
    <w:link w:val="BodyTextChar"/>
    <w:rsid w:val="00D07F06"/>
    <w:rPr>
      <w:rFonts w:ascii="Courier New" w:eastAsia="MS Mincho" w:hAnsi="Courier New"/>
      <w:sz w:val="18"/>
    </w:rPr>
  </w:style>
  <w:style w:type="character" w:customStyle="1" w:styleId="BodyTextChar">
    <w:name w:val="Body Text Char"/>
    <w:basedOn w:val="DefaultParagraphFont"/>
    <w:link w:val="BodyText"/>
    <w:rsid w:val="00D07F06"/>
    <w:rPr>
      <w:rFonts w:ascii="Courier New" w:eastAsia="MS Mincho" w:hAnsi="Courier New" w:cs="Times New Roman"/>
      <w:sz w:val="18"/>
      <w:szCs w:val="20"/>
    </w:rPr>
  </w:style>
  <w:style w:type="paragraph" w:styleId="Footer">
    <w:name w:val="footer"/>
    <w:basedOn w:val="Normal"/>
    <w:link w:val="FooterChar"/>
    <w:rsid w:val="00D07F06"/>
    <w:pPr>
      <w:tabs>
        <w:tab w:val="center" w:pos="4320"/>
        <w:tab w:val="right" w:pos="8640"/>
      </w:tabs>
    </w:pPr>
  </w:style>
  <w:style w:type="character" w:customStyle="1" w:styleId="FooterChar">
    <w:name w:val="Footer Char"/>
    <w:basedOn w:val="DefaultParagraphFont"/>
    <w:link w:val="Footer"/>
    <w:rsid w:val="00D07F06"/>
    <w:rPr>
      <w:rFonts w:ascii="Arial" w:eastAsia="Times New Roman" w:hAnsi="Arial" w:cs="Times New Roman"/>
      <w:sz w:val="24"/>
      <w:szCs w:val="20"/>
    </w:rPr>
  </w:style>
  <w:style w:type="character" w:styleId="PageNumber">
    <w:name w:val="page number"/>
    <w:basedOn w:val="DefaultParagraphFont"/>
    <w:rsid w:val="00D07F06"/>
  </w:style>
  <w:style w:type="table" w:styleId="TableGrid">
    <w:name w:val="Table Grid"/>
    <w:basedOn w:val="TableNormal"/>
    <w:uiPriority w:val="39"/>
    <w:rsid w:val="00645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048"/>
    <w:pPr>
      <w:tabs>
        <w:tab w:val="center" w:pos="4680"/>
        <w:tab w:val="right" w:pos="9360"/>
      </w:tabs>
    </w:pPr>
  </w:style>
  <w:style w:type="character" w:customStyle="1" w:styleId="HeaderChar">
    <w:name w:val="Header Char"/>
    <w:basedOn w:val="DefaultParagraphFont"/>
    <w:link w:val="Header"/>
    <w:uiPriority w:val="99"/>
    <w:rsid w:val="0069304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D0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23"/>
    <w:rPr>
      <w:rFonts w:ascii="Segoe UI" w:eastAsia="Times New Roman" w:hAnsi="Segoe UI" w:cs="Segoe UI"/>
      <w:sz w:val="18"/>
      <w:szCs w:val="18"/>
    </w:rPr>
  </w:style>
  <w:style w:type="paragraph" w:styleId="Revision">
    <w:name w:val="Revision"/>
    <w:hidden/>
    <w:uiPriority w:val="99"/>
    <w:semiHidden/>
    <w:rsid w:val="0060317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2067">
      <w:bodyDiv w:val="1"/>
      <w:marLeft w:val="0"/>
      <w:marRight w:val="0"/>
      <w:marTop w:val="0"/>
      <w:marBottom w:val="0"/>
      <w:divBdr>
        <w:top w:val="none" w:sz="0" w:space="0" w:color="auto"/>
        <w:left w:val="none" w:sz="0" w:space="0" w:color="auto"/>
        <w:bottom w:val="none" w:sz="0" w:space="0" w:color="auto"/>
        <w:right w:val="none" w:sz="0" w:space="0" w:color="auto"/>
      </w:divBdr>
      <w:divsChild>
        <w:div w:id="204022520">
          <w:marLeft w:val="0"/>
          <w:marRight w:val="0"/>
          <w:marTop w:val="0"/>
          <w:marBottom w:val="0"/>
          <w:divBdr>
            <w:top w:val="none" w:sz="0" w:space="0" w:color="auto"/>
            <w:left w:val="none" w:sz="0" w:space="0" w:color="auto"/>
            <w:bottom w:val="none" w:sz="0" w:space="0" w:color="auto"/>
            <w:right w:val="none" w:sz="0" w:space="0" w:color="auto"/>
          </w:divBdr>
        </w:div>
        <w:div w:id="323360911">
          <w:marLeft w:val="0"/>
          <w:marRight w:val="0"/>
          <w:marTop w:val="0"/>
          <w:marBottom w:val="0"/>
          <w:divBdr>
            <w:top w:val="none" w:sz="0" w:space="0" w:color="auto"/>
            <w:left w:val="none" w:sz="0" w:space="0" w:color="auto"/>
            <w:bottom w:val="none" w:sz="0" w:space="0" w:color="auto"/>
            <w:right w:val="none" w:sz="0" w:space="0" w:color="auto"/>
          </w:divBdr>
        </w:div>
        <w:div w:id="776097487">
          <w:marLeft w:val="0"/>
          <w:marRight w:val="0"/>
          <w:marTop w:val="0"/>
          <w:marBottom w:val="0"/>
          <w:divBdr>
            <w:top w:val="none" w:sz="0" w:space="0" w:color="auto"/>
            <w:left w:val="none" w:sz="0" w:space="0" w:color="auto"/>
            <w:bottom w:val="none" w:sz="0" w:space="0" w:color="auto"/>
            <w:right w:val="none" w:sz="0" w:space="0" w:color="auto"/>
          </w:divBdr>
        </w:div>
        <w:div w:id="987706568">
          <w:marLeft w:val="0"/>
          <w:marRight w:val="0"/>
          <w:marTop w:val="0"/>
          <w:marBottom w:val="0"/>
          <w:divBdr>
            <w:top w:val="none" w:sz="0" w:space="0" w:color="auto"/>
            <w:left w:val="none" w:sz="0" w:space="0" w:color="auto"/>
            <w:bottom w:val="none" w:sz="0" w:space="0" w:color="auto"/>
            <w:right w:val="none" w:sz="0" w:space="0" w:color="auto"/>
          </w:divBdr>
        </w:div>
        <w:div w:id="1009912687">
          <w:marLeft w:val="0"/>
          <w:marRight w:val="0"/>
          <w:marTop w:val="0"/>
          <w:marBottom w:val="0"/>
          <w:divBdr>
            <w:top w:val="none" w:sz="0" w:space="0" w:color="auto"/>
            <w:left w:val="none" w:sz="0" w:space="0" w:color="auto"/>
            <w:bottom w:val="none" w:sz="0" w:space="0" w:color="auto"/>
            <w:right w:val="none" w:sz="0" w:space="0" w:color="auto"/>
          </w:divBdr>
          <w:divsChild>
            <w:div w:id="127434035">
              <w:marLeft w:val="0"/>
              <w:marRight w:val="0"/>
              <w:marTop w:val="0"/>
              <w:marBottom w:val="0"/>
              <w:divBdr>
                <w:top w:val="none" w:sz="0" w:space="0" w:color="auto"/>
                <w:left w:val="none" w:sz="0" w:space="0" w:color="auto"/>
                <w:bottom w:val="none" w:sz="0" w:space="0" w:color="auto"/>
                <w:right w:val="none" w:sz="0" w:space="0" w:color="auto"/>
              </w:divBdr>
            </w:div>
            <w:div w:id="1501895272">
              <w:marLeft w:val="0"/>
              <w:marRight w:val="0"/>
              <w:marTop w:val="0"/>
              <w:marBottom w:val="0"/>
              <w:divBdr>
                <w:top w:val="none" w:sz="0" w:space="0" w:color="auto"/>
                <w:left w:val="none" w:sz="0" w:space="0" w:color="auto"/>
                <w:bottom w:val="none" w:sz="0" w:space="0" w:color="auto"/>
                <w:right w:val="none" w:sz="0" w:space="0" w:color="auto"/>
              </w:divBdr>
            </w:div>
          </w:divsChild>
        </w:div>
        <w:div w:id="1625693017">
          <w:marLeft w:val="0"/>
          <w:marRight w:val="0"/>
          <w:marTop w:val="0"/>
          <w:marBottom w:val="0"/>
          <w:divBdr>
            <w:top w:val="none" w:sz="0" w:space="0" w:color="auto"/>
            <w:left w:val="none" w:sz="0" w:space="0" w:color="auto"/>
            <w:bottom w:val="none" w:sz="0" w:space="0" w:color="auto"/>
            <w:right w:val="none" w:sz="0" w:space="0" w:color="auto"/>
          </w:divBdr>
        </w:div>
        <w:div w:id="1863669892">
          <w:marLeft w:val="0"/>
          <w:marRight w:val="0"/>
          <w:marTop w:val="0"/>
          <w:marBottom w:val="0"/>
          <w:divBdr>
            <w:top w:val="none" w:sz="0" w:space="0" w:color="auto"/>
            <w:left w:val="none" w:sz="0" w:space="0" w:color="auto"/>
            <w:bottom w:val="none" w:sz="0" w:space="0" w:color="auto"/>
            <w:right w:val="none" w:sz="0" w:space="0" w:color="auto"/>
          </w:divBdr>
          <w:divsChild>
            <w:div w:id="161622876">
              <w:marLeft w:val="0"/>
              <w:marRight w:val="0"/>
              <w:marTop w:val="0"/>
              <w:marBottom w:val="0"/>
              <w:divBdr>
                <w:top w:val="none" w:sz="0" w:space="0" w:color="auto"/>
                <w:left w:val="none" w:sz="0" w:space="0" w:color="auto"/>
                <w:bottom w:val="none" w:sz="0" w:space="0" w:color="auto"/>
                <w:right w:val="none" w:sz="0" w:space="0" w:color="auto"/>
              </w:divBdr>
            </w:div>
          </w:divsChild>
        </w:div>
        <w:div w:id="1868324022">
          <w:marLeft w:val="0"/>
          <w:marRight w:val="0"/>
          <w:marTop w:val="0"/>
          <w:marBottom w:val="0"/>
          <w:divBdr>
            <w:top w:val="none" w:sz="0" w:space="0" w:color="auto"/>
            <w:left w:val="none" w:sz="0" w:space="0" w:color="auto"/>
            <w:bottom w:val="none" w:sz="0" w:space="0" w:color="auto"/>
            <w:right w:val="none" w:sz="0" w:space="0" w:color="auto"/>
          </w:divBdr>
        </w:div>
      </w:divsChild>
    </w:div>
    <w:div w:id="1909685709">
      <w:bodyDiv w:val="1"/>
      <w:marLeft w:val="0"/>
      <w:marRight w:val="0"/>
      <w:marTop w:val="0"/>
      <w:marBottom w:val="0"/>
      <w:divBdr>
        <w:top w:val="none" w:sz="0" w:space="0" w:color="auto"/>
        <w:left w:val="none" w:sz="0" w:space="0" w:color="auto"/>
        <w:bottom w:val="none" w:sz="0" w:space="0" w:color="auto"/>
        <w:right w:val="none" w:sz="0" w:space="0" w:color="auto"/>
      </w:divBdr>
      <w:divsChild>
        <w:div w:id="79178692">
          <w:marLeft w:val="0"/>
          <w:marRight w:val="0"/>
          <w:marTop w:val="0"/>
          <w:marBottom w:val="0"/>
          <w:divBdr>
            <w:top w:val="none" w:sz="0" w:space="0" w:color="auto"/>
            <w:left w:val="none" w:sz="0" w:space="0" w:color="auto"/>
            <w:bottom w:val="none" w:sz="0" w:space="0" w:color="auto"/>
            <w:right w:val="none" w:sz="0" w:space="0" w:color="auto"/>
          </w:divBdr>
        </w:div>
        <w:div w:id="524177977">
          <w:marLeft w:val="0"/>
          <w:marRight w:val="0"/>
          <w:marTop w:val="0"/>
          <w:marBottom w:val="0"/>
          <w:divBdr>
            <w:top w:val="none" w:sz="0" w:space="0" w:color="auto"/>
            <w:left w:val="none" w:sz="0" w:space="0" w:color="auto"/>
            <w:bottom w:val="none" w:sz="0" w:space="0" w:color="auto"/>
            <w:right w:val="none" w:sz="0" w:space="0" w:color="auto"/>
          </w:divBdr>
          <w:divsChild>
            <w:div w:id="1140226067">
              <w:marLeft w:val="0"/>
              <w:marRight w:val="0"/>
              <w:marTop w:val="0"/>
              <w:marBottom w:val="0"/>
              <w:divBdr>
                <w:top w:val="none" w:sz="0" w:space="0" w:color="auto"/>
                <w:left w:val="none" w:sz="0" w:space="0" w:color="auto"/>
                <w:bottom w:val="none" w:sz="0" w:space="0" w:color="auto"/>
                <w:right w:val="none" w:sz="0" w:space="0" w:color="auto"/>
              </w:divBdr>
            </w:div>
          </w:divsChild>
        </w:div>
        <w:div w:id="633829772">
          <w:marLeft w:val="0"/>
          <w:marRight w:val="0"/>
          <w:marTop w:val="0"/>
          <w:marBottom w:val="0"/>
          <w:divBdr>
            <w:top w:val="none" w:sz="0" w:space="0" w:color="auto"/>
            <w:left w:val="none" w:sz="0" w:space="0" w:color="auto"/>
            <w:bottom w:val="none" w:sz="0" w:space="0" w:color="auto"/>
            <w:right w:val="none" w:sz="0" w:space="0" w:color="auto"/>
          </w:divBdr>
        </w:div>
        <w:div w:id="648286492">
          <w:marLeft w:val="0"/>
          <w:marRight w:val="0"/>
          <w:marTop w:val="0"/>
          <w:marBottom w:val="0"/>
          <w:divBdr>
            <w:top w:val="none" w:sz="0" w:space="0" w:color="auto"/>
            <w:left w:val="none" w:sz="0" w:space="0" w:color="auto"/>
            <w:bottom w:val="none" w:sz="0" w:space="0" w:color="auto"/>
            <w:right w:val="none" w:sz="0" w:space="0" w:color="auto"/>
          </w:divBdr>
        </w:div>
        <w:div w:id="786241392">
          <w:marLeft w:val="0"/>
          <w:marRight w:val="0"/>
          <w:marTop w:val="0"/>
          <w:marBottom w:val="0"/>
          <w:divBdr>
            <w:top w:val="none" w:sz="0" w:space="0" w:color="auto"/>
            <w:left w:val="none" w:sz="0" w:space="0" w:color="auto"/>
            <w:bottom w:val="none" w:sz="0" w:space="0" w:color="auto"/>
            <w:right w:val="none" w:sz="0" w:space="0" w:color="auto"/>
          </w:divBdr>
        </w:div>
        <w:div w:id="968361453">
          <w:marLeft w:val="0"/>
          <w:marRight w:val="0"/>
          <w:marTop w:val="0"/>
          <w:marBottom w:val="0"/>
          <w:divBdr>
            <w:top w:val="none" w:sz="0" w:space="0" w:color="auto"/>
            <w:left w:val="none" w:sz="0" w:space="0" w:color="auto"/>
            <w:bottom w:val="none" w:sz="0" w:space="0" w:color="auto"/>
            <w:right w:val="none" w:sz="0" w:space="0" w:color="auto"/>
          </w:divBdr>
          <w:divsChild>
            <w:div w:id="511575902">
              <w:marLeft w:val="0"/>
              <w:marRight w:val="0"/>
              <w:marTop w:val="0"/>
              <w:marBottom w:val="0"/>
              <w:divBdr>
                <w:top w:val="none" w:sz="0" w:space="0" w:color="auto"/>
                <w:left w:val="none" w:sz="0" w:space="0" w:color="auto"/>
                <w:bottom w:val="none" w:sz="0" w:space="0" w:color="auto"/>
                <w:right w:val="none" w:sz="0" w:space="0" w:color="auto"/>
              </w:divBdr>
            </w:div>
            <w:div w:id="1810437029">
              <w:marLeft w:val="0"/>
              <w:marRight w:val="0"/>
              <w:marTop w:val="0"/>
              <w:marBottom w:val="0"/>
              <w:divBdr>
                <w:top w:val="none" w:sz="0" w:space="0" w:color="auto"/>
                <w:left w:val="none" w:sz="0" w:space="0" w:color="auto"/>
                <w:bottom w:val="none" w:sz="0" w:space="0" w:color="auto"/>
                <w:right w:val="none" w:sz="0" w:space="0" w:color="auto"/>
              </w:divBdr>
            </w:div>
          </w:divsChild>
        </w:div>
        <w:div w:id="1480534450">
          <w:marLeft w:val="0"/>
          <w:marRight w:val="0"/>
          <w:marTop w:val="0"/>
          <w:marBottom w:val="0"/>
          <w:divBdr>
            <w:top w:val="none" w:sz="0" w:space="0" w:color="auto"/>
            <w:left w:val="none" w:sz="0" w:space="0" w:color="auto"/>
            <w:bottom w:val="none" w:sz="0" w:space="0" w:color="auto"/>
            <w:right w:val="none" w:sz="0" w:space="0" w:color="auto"/>
          </w:divBdr>
        </w:div>
        <w:div w:id="1713461583">
          <w:marLeft w:val="0"/>
          <w:marRight w:val="0"/>
          <w:marTop w:val="0"/>
          <w:marBottom w:val="0"/>
          <w:divBdr>
            <w:top w:val="none" w:sz="0" w:space="0" w:color="auto"/>
            <w:left w:val="none" w:sz="0" w:space="0" w:color="auto"/>
            <w:bottom w:val="none" w:sz="0" w:space="0" w:color="auto"/>
            <w:right w:val="none" w:sz="0" w:space="0" w:color="auto"/>
          </w:divBdr>
        </w:div>
      </w:divsChild>
    </w:div>
    <w:div w:id="2084639498">
      <w:bodyDiv w:val="1"/>
      <w:marLeft w:val="0"/>
      <w:marRight w:val="0"/>
      <w:marTop w:val="0"/>
      <w:marBottom w:val="0"/>
      <w:divBdr>
        <w:top w:val="none" w:sz="0" w:space="0" w:color="auto"/>
        <w:left w:val="none" w:sz="0" w:space="0" w:color="auto"/>
        <w:bottom w:val="none" w:sz="0" w:space="0" w:color="auto"/>
        <w:right w:val="none" w:sz="0" w:space="0" w:color="auto"/>
      </w:divBdr>
      <w:divsChild>
        <w:div w:id="6492315">
          <w:marLeft w:val="0"/>
          <w:marRight w:val="0"/>
          <w:marTop w:val="0"/>
          <w:marBottom w:val="0"/>
          <w:divBdr>
            <w:top w:val="none" w:sz="0" w:space="0" w:color="auto"/>
            <w:left w:val="none" w:sz="0" w:space="0" w:color="auto"/>
            <w:bottom w:val="none" w:sz="0" w:space="0" w:color="auto"/>
            <w:right w:val="none" w:sz="0" w:space="0" w:color="auto"/>
          </w:divBdr>
        </w:div>
        <w:div w:id="91976976">
          <w:marLeft w:val="0"/>
          <w:marRight w:val="0"/>
          <w:marTop w:val="0"/>
          <w:marBottom w:val="0"/>
          <w:divBdr>
            <w:top w:val="none" w:sz="0" w:space="0" w:color="auto"/>
            <w:left w:val="none" w:sz="0" w:space="0" w:color="auto"/>
            <w:bottom w:val="none" w:sz="0" w:space="0" w:color="auto"/>
            <w:right w:val="none" w:sz="0" w:space="0" w:color="auto"/>
          </w:divBdr>
          <w:divsChild>
            <w:div w:id="17388560">
              <w:marLeft w:val="0"/>
              <w:marRight w:val="0"/>
              <w:marTop w:val="0"/>
              <w:marBottom w:val="0"/>
              <w:divBdr>
                <w:top w:val="none" w:sz="0" w:space="0" w:color="auto"/>
                <w:left w:val="none" w:sz="0" w:space="0" w:color="auto"/>
                <w:bottom w:val="none" w:sz="0" w:space="0" w:color="auto"/>
                <w:right w:val="none" w:sz="0" w:space="0" w:color="auto"/>
              </w:divBdr>
            </w:div>
          </w:divsChild>
        </w:div>
        <w:div w:id="173107391">
          <w:marLeft w:val="0"/>
          <w:marRight w:val="0"/>
          <w:marTop w:val="0"/>
          <w:marBottom w:val="0"/>
          <w:divBdr>
            <w:top w:val="none" w:sz="0" w:space="0" w:color="auto"/>
            <w:left w:val="none" w:sz="0" w:space="0" w:color="auto"/>
            <w:bottom w:val="none" w:sz="0" w:space="0" w:color="auto"/>
            <w:right w:val="none" w:sz="0" w:space="0" w:color="auto"/>
          </w:divBdr>
          <w:divsChild>
            <w:div w:id="121924436">
              <w:marLeft w:val="0"/>
              <w:marRight w:val="0"/>
              <w:marTop w:val="0"/>
              <w:marBottom w:val="0"/>
              <w:divBdr>
                <w:top w:val="none" w:sz="0" w:space="0" w:color="auto"/>
                <w:left w:val="none" w:sz="0" w:space="0" w:color="auto"/>
                <w:bottom w:val="none" w:sz="0" w:space="0" w:color="auto"/>
                <w:right w:val="none" w:sz="0" w:space="0" w:color="auto"/>
              </w:divBdr>
            </w:div>
            <w:div w:id="365447737">
              <w:marLeft w:val="0"/>
              <w:marRight w:val="0"/>
              <w:marTop w:val="0"/>
              <w:marBottom w:val="0"/>
              <w:divBdr>
                <w:top w:val="none" w:sz="0" w:space="0" w:color="auto"/>
                <w:left w:val="none" w:sz="0" w:space="0" w:color="auto"/>
                <w:bottom w:val="none" w:sz="0" w:space="0" w:color="auto"/>
                <w:right w:val="none" w:sz="0" w:space="0" w:color="auto"/>
              </w:divBdr>
            </w:div>
          </w:divsChild>
        </w:div>
        <w:div w:id="242180430">
          <w:marLeft w:val="0"/>
          <w:marRight w:val="0"/>
          <w:marTop w:val="0"/>
          <w:marBottom w:val="0"/>
          <w:divBdr>
            <w:top w:val="none" w:sz="0" w:space="0" w:color="auto"/>
            <w:left w:val="none" w:sz="0" w:space="0" w:color="auto"/>
            <w:bottom w:val="none" w:sz="0" w:space="0" w:color="auto"/>
            <w:right w:val="none" w:sz="0" w:space="0" w:color="auto"/>
          </w:divBdr>
        </w:div>
        <w:div w:id="243883975">
          <w:marLeft w:val="0"/>
          <w:marRight w:val="0"/>
          <w:marTop w:val="0"/>
          <w:marBottom w:val="0"/>
          <w:divBdr>
            <w:top w:val="none" w:sz="0" w:space="0" w:color="auto"/>
            <w:left w:val="none" w:sz="0" w:space="0" w:color="auto"/>
            <w:bottom w:val="none" w:sz="0" w:space="0" w:color="auto"/>
            <w:right w:val="none" w:sz="0" w:space="0" w:color="auto"/>
          </w:divBdr>
        </w:div>
        <w:div w:id="1192108164">
          <w:marLeft w:val="0"/>
          <w:marRight w:val="0"/>
          <w:marTop w:val="0"/>
          <w:marBottom w:val="0"/>
          <w:divBdr>
            <w:top w:val="none" w:sz="0" w:space="0" w:color="auto"/>
            <w:left w:val="none" w:sz="0" w:space="0" w:color="auto"/>
            <w:bottom w:val="none" w:sz="0" w:space="0" w:color="auto"/>
            <w:right w:val="none" w:sz="0" w:space="0" w:color="auto"/>
          </w:divBdr>
        </w:div>
        <w:div w:id="1337920498">
          <w:marLeft w:val="0"/>
          <w:marRight w:val="0"/>
          <w:marTop w:val="0"/>
          <w:marBottom w:val="0"/>
          <w:divBdr>
            <w:top w:val="none" w:sz="0" w:space="0" w:color="auto"/>
            <w:left w:val="none" w:sz="0" w:space="0" w:color="auto"/>
            <w:bottom w:val="none" w:sz="0" w:space="0" w:color="auto"/>
            <w:right w:val="none" w:sz="0" w:space="0" w:color="auto"/>
          </w:divBdr>
        </w:div>
        <w:div w:id="1905295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B69FF-F044-4801-8E4E-67561658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24E81-C365-445F-87EC-9FE281D0EF52}">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3.xml><?xml version="1.0" encoding="utf-8"?>
<ds:datastoreItem xmlns:ds="http://schemas.openxmlformats.org/officeDocument/2006/customXml" ds:itemID="{465E91E4-01D3-46C5-A9E3-8FFED4951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Technologies ---</dc:creator>
  <cp:keywords/>
  <dc:description/>
  <cp:lastModifiedBy>Ben Novak</cp:lastModifiedBy>
  <cp:revision>20</cp:revision>
  <dcterms:created xsi:type="dcterms:W3CDTF">2023-05-19T13:28:00Z</dcterms:created>
  <dcterms:modified xsi:type="dcterms:W3CDTF">2023-05-23T15:38:00Z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0x010100A1C48CE68020F740B903C5F6D2336888</vt:lpwstr>
  </property>
  <property fmtid="{D5CDD505-2E9C-101B-9397-08002B2CF9AE}" pid="3" name="GrammarlyDocumentId">
    <vt:lpwstr>28580c4aab598fbae2bb6b2fd59979ece836ae98eca8875a110dee2e5e0d6a99</vt:lpwstr>
  </property>
</Properties>
</file>